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4D1" w:rsidRPr="001914D1" w:rsidRDefault="001914D1" w:rsidP="001914D1">
      <w:pPr>
        <w:suppressAutoHyphens/>
        <w:spacing w:after="0" w:line="360" w:lineRule="auto"/>
        <w:rPr>
          <w:rFonts w:ascii="Tahoma" w:eastAsia="Times New Roman" w:hAnsi="Tahoma" w:cs="Tahoma"/>
          <w:b/>
          <w:i/>
          <w:sz w:val="20"/>
          <w:szCs w:val="20"/>
          <w:lang w:eastAsia="ar-SA"/>
        </w:rPr>
      </w:pPr>
      <w:r w:rsidRPr="001914D1">
        <w:rPr>
          <w:rFonts w:ascii="Tahoma" w:eastAsia="Times New Roman" w:hAnsi="Tahoma" w:cs="Tahoma"/>
          <w:b/>
          <w:i/>
          <w:sz w:val="20"/>
          <w:szCs w:val="20"/>
          <w:lang w:val="x-none" w:eastAsia="ar-SA"/>
        </w:rPr>
        <w:t>Nr sprawy: PZP/Nr  10/PN/18</w:t>
      </w:r>
      <w:r w:rsidRPr="001914D1">
        <w:rPr>
          <w:rFonts w:ascii="Tahoma" w:eastAsia="Times New Roman" w:hAnsi="Tahoma" w:cs="Tahoma"/>
          <w:b/>
          <w:i/>
          <w:sz w:val="20"/>
          <w:szCs w:val="20"/>
          <w:lang w:eastAsia="ar-SA"/>
        </w:rPr>
        <w:t xml:space="preserve"> </w:t>
      </w:r>
      <w:r w:rsidRPr="001914D1">
        <w:rPr>
          <w:rFonts w:ascii="Tahoma" w:eastAsia="Times New Roman" w:hAnsi="Tahoma" w:cs="Tahoma"/>
          <w:b/>
          <w:i/>
          <w:sz w:val="20"/>
          <w:szCs w:val="20"/>
          <w:lang w:eastAsia="ar-SA"/>
        </w:rPr>
        <w:tab/>
      </w:r>
      <w:r w:rsidRPr="001914D1">
        <w:rPr>
          <w:rFonts w:ascii="Tahoma" w:eastAsia="Times New Roman" w:hAnsi="Tahoma" w:cs="Tahoma"/>
          <w:b/>
          <w:i/>
          <w:sz w:val="20"/>
          <w:szCs w:val="20"/>
          <w:lang w:eastAsia="ar-SA"/>
        </w:rPr>
        <w:tab/>
      </w:r>
      <w:r w:rsidRPr="001914D1">
        <w:rPr>
          <w:rFonts w:ascii="Tahoma" w:eastAsia="Times New Roman" w:hAnsi="Tahoma" w:cs="Tahoma"/>
          <w:b/>
          <w:i/>
          <w:sz w:val="20"/>
          <w:szCs w:val="20"/>
          <w:lang w:eastAsia="ar-SA"/>
        </w:rPr>
        <w:tab/>
      </w:r>
      <w:r w:rsidRPr="001914D1">
        <w:rPr>
          <w:rFonts w:ascii="Tahoma" w:eastAsia="Times New Roman" w:hAnsi="Tahoma" w:cs="Tahoma"/>
          <w:b/>
          <w:i/>
          <w:sz w:val="20"/>
          <w:szCs w:val="20"/>
          <w:lang w:eastAsia="ar-SA"/>
        </w:rPr>
        <w:tab/>
      </w:r>
      <w:r w:rsidRPr="001914D1">
        <w:rPr>
          <w:rFonts w:ascii="Tahoma" w:eastAsia="Times New Roman" w:hAnsi="Tahoma" w:cs="Tahoma"/>
          <w:b/>
          <w:i/>
          <w:sz w:val="20"/>
          <w:szCs w:val="20"/>
          <w:lang w:eastAsia="ar-SA"/>
        </w:rPr>
        <w:tab/>
      </w:r>
      <w:r w:rsidRPr="001914D1">
        <w:rPr>
          <w:rFonts w:ascii="Tahoma" w:eastAsia="Times New Roman" w:hAnsi="Tahoma" w:cs="Tahoma"/>
          <w:b/>
          <w:i/>
          <w:sz w:val="20"/>
          <w:szCs w:val="20"/>
          <w:lang w:eastAsia="ar-SA"/>
        </w:rPr>
        <w:tab/>
      </w:r>
      <w:r w:rsidRPr="001914D1">
        <w:rPr>
          <w:rFonts w:ascii="Tahoma" w:eastAsia="Times New Roman" w:hAnsi="Tahoma" w:cs="Tahoma"/>
          <w:b/>
          <w:i/>
          <w:sz w:val="20"/>
          <w:szCs w:val="20"/>
          <w:lang w:eastAsia="ar-SA"/>
        </w:rPr>
        <w:tab/>
      </w:r>
      <w:r w:rsidRPr="001914D1">
        <w:rPr>
          <w:rFonts w:ascii="Tahoma" w:eastAsia="Times New Roman" w:hAnsi="Tahoma" w:cs="Tahoma"/>
          <w:b/>
          <w:i/>
          <w:sz w:val="20"/>
          <w:szCs w:val="20"/>
          <w:lang w:val="x-none" w:eastAsia="ar-SA"/>
        </w:rPr>
        <w:t xml:space="preserve">Załącznik </w:t>
      </w:r>
      <w:r w:rsidRPr="001914D1">
        <w:rPr>
          <w:rFonts w:ascii="Tahoma" w:eastAsia="Times New Roman" w:hAnsi="Tahoma" w:cs="Tahoma"/>
          <w:b/>
          <w:i/>
          <w:sz w:val="20"/>
          <w:szCs w:val="20"/>
          <w:lang w:eastAsia="ar-SA"/>
        </w:rPr>
        <w:t>1</w:t>
      </w:r>
    </w:p>
    <w:p w:rsidR="001914D1" w:rsidRPr="001914D1" w:rsidRDefault="001914D1" w:rsidP="001914D1">
      <w:pPr>
        <w:suppressAutoHyphens/>
        <w:spacing w:after="0" w:line="240" w:lineRule="auto"/>
        <w:rPr>
          <w:rFonts w:ascii="Tahoma" w:eastAsia="Arial" w:hAnsi="Tahoma" w:cs="Tahoma"/>
          <w:i/>
          <w:sz w:val="20"/>
          <w:szCs w:val="20"/>
          <w:lang w:eastAsia="ar-SA"/>
        </w:rPr>
      </w:pPr>
    </w:p>
    <w:p w:rsidR="001914D1" w:rsidRPr="001914D1" w:rsidRDefault="001914D1" w:rsidP="001914D1">
      <w:pPr>
        <w:suppressAutoHyphens/>
        <w:spacing w:after="0" w:line="240" w:lineRule="auto"/>
        <w:rPr>
          <w:rFonts w:ascii="Tahoma" w:eastAsia="Arial" w:hAnsi="Tahoma" w:cs="Tahoma"/>
          <w:i/>
          <w:sz w:val="20"/>
          <w:szCs w:val="20"/>
          <w:lang w:eastAsia="ar-SA"/>
        </w:rPr>
      </w:pPr>
    </w:p>
    <w:p w:rsidR="001914D1" w:rsidRPr="001914D1" w:rsidRDefault="001914D1" w:rsidP="001914D1">
      <w:pPr>
        <w:suppressAutoHyphens/>
        <w:spacing w:after="0" w:line="240" w:lineRule="auto"/>
        <w:rPr>
          <w:rFonts w:ascii="Tahoma" w:eastAsia="Arial" w:hAnsi="Tahoma" w:cs="Tahoma"/>
          <w:i/>
          <w:sz w:val="20"/>
          <w:szCs w:val="20"/>
          <w:lang w:eastAsia="ar-SA"/>
        </w:rPr>
      </w:pPr>
    </w:p>
    <w:p w:rsidR="001914D1" w:rsidRPr="001914D1" w:rsidRDefault="001914D1" w:rsidP="001914D1">
      <w:pPr>
        <w:suppressAutoHyphens/>
        <w:spacing w:after="0" w:line="240" w:lineRule="auto"/>
        <w:rPr>
          <w:rFonts w:ascii="Tahoma" w:eastAsia="Arial" w:hAnsi="Tahoma" w:cs="Tahoma"/>
          <w:i/>
          <w:sz w:val="20"/>
          <w:szCs w:val="20"/>
          <w:lang w:eastAsia="ar-SA"/>
        </w:rPr>
      </w:pPr>
    </w:p>
    <w:p w:rsidR="001914D1" w:rsidRPr="001914D1" w:rsidRDefault="001914D1" w:rsidP="001914D1">
      <w:pPr>
        <w:suppressAutoHyphens/>
        <w:spacing w:after="0" w:line="240" w:lineRule="auto"/>
        <w:rPr>
          <w:rFonts w:ascii="Tahoma" w:eastAsia="Arial" w:hAnsi="Tahoma" w:cs="Tahoma"/>
          <w:i/>
          <w:sz w:val="20"/>
          <w:szCs w:val="20"/>
          <w:lang w:eastAsia="ar-SA"/>
        </w:rPr>
      </w:pPr>
    </w:p>
    <w:p w:rsidR="001914D1" w:rsidRPr="001914D1" w:rsidRDefault="001914D1" w:rsidP="001914D1">
      <w:pPr>
        <w:suppressAutoHyphens/>
        <w:spacing w:after="0" w:line="200" w:lineRule="atLeast"/>
        <w:rPr>
          <w:rFonts w:ascii="Tahoma" w:eastAsia="Times New Roman" w:hAnsi="Tahoma" w:cs="Tahoma"/>
          <w:sz w:val="16"/>
          <w:szCs w:val="16"/>
          <w:lang w:eastAsia="ar-SA"/>
        </w:rPr>
      </w:pPr>
      <w:r w:rsidRPr="001914D1">
        <w:rPr>
          <w:rFonts w:ascii="Tahoma" w:eastAsia="Times New Roman" w:hAnsi="Tahoma" w:cs="Tahoma"/>
          <w:sz w:val="16"/>
          <w:szCs w:val="16"/>
          <w:lang w:eastAsia="ar-SA"/>
        </w:rPr>
        <w:t>……………………………………………………</w:t>
      </w:r>
    </w:p>
    <w:p w:rsidR="001914D1" w:rsidRPr="001914D1" w:rsidRDefault="001914D1" w:rsidP="001914D1">
      <w:pPr>
        <w:suppressAutoHyphens/>
        <w:spacing w:after="0" w:line="240" w:lineRule="auto"/>
        <w:rPr>
          <w:rFonts w:ascii="Tahoma" w:eastAsia="Times New Roman" w:hAnsi="Tahoma" w:cs="Tahoma"/>
          <w:i/>
          <w:sz w:val="16"/>
          <w:szCs w:val="16"/>
          <w:lang w:eastAsia="ar-SA"/>
        </w:rPr>
      </w:pPr>
      <w:r w:rsidRPr="001914D1">
        <w:rPr>
          <w:rFonts w:ascii="Tahoma" w:eastAsia="Times New Roman" w:hAnsi="Tahoma" w:cs="Tahoma"/>
          <w:i/>
          <w:sz w:val="16"/>
          <w:szCs w:val="16"/>
          <w:lang w:eastAsia="ar-SA"/>
        </w:rPr>
        <w:t xml:space="preserve">              pieczęć firmowa</w:t>
      </w:r>
    </w:p>
    <w:p w:rsidR="001914D1" w:rsidRPr="001914D1" w:rsidRDefault="001914D1" w:rsidP="001914D1">
      <w:pPr>
        <w:suppressAutoHyphens/>
        <w:spacing w:after="0" w:line="240" w:lineRule="auto"/>
        <w:rPr>
          <w:rFonts w:ascii="Tahoma" w:eastAsia="Arial" w:hAnsi="Tahoma" w:cs="Tahoma"/>
          <w:sz w:val="20"/>
          <w:szCs w:val="20"/>
          <w:lang w:eastAsia="ar-SA"/>
        </w:rPr>
      </w:pPr>
    </w:p>
    <w:p w:rsidR="001914D1" w:rsidRPr="001914D1" w:rsidRDefault="001914D1" w:rsidP="001914D1">
      <w:pPr>
        <w:suppressAutoHyphens/>
        <w:spacing w:after="0" w:line="240" w:lineRule="auto"/>
        <w:rPr>
          <w:rFonts w:ascii="Tahoma" w:eastAsia="Arial" w:hAnsi="Tahoma" w:cs="Tahoma"/>
          <w:sz w:val="20"/>
          <w:szCs w:val="20"/>
          <w:lang w:eastAsia="ar-SA"/>
        </w:rPr>
      </w:pPr>
    </w:p>
    <w:p w:rsidR="001914D1" w:rsidRPr="001914D1" w:rsidRDefault="001914D1" w:rsidP="001914D1">
      <w:pPr>
        <w:suppressAutoHyphens/>
        <w:spacing w:after="0" w:line="240" w:lineRule="auto"/>
        <w:jc w:val="center"/>
        <w:rPr>
          <w:rFonts w:ascii="Tahoma" w:eastAsia="Arial" w:hAnsi="Tahoma" w:cs="Tahoma"/>
          <w:b/>
          <w:sz w:val="20"/>
          <w:szCs w:val="20"/>
          <w:u w:val="single"/>
          <w:lang w:eastAsia="ar-SA"/>
        </w:rPr>
      </w:pPr>
      <w:r w:rsidRPr="001914D1">
        <w:rPr>
          <w:rFonts w:ascii="Tahoma" w:eastAsia="Arial" w:hAnsi="Tahoma" w:cs="Tahoma"/>
          <w:b/>
          <w:sz w:val="20"/>
          <w:szCs w:val="20"/>
          <w:u w:val="single"/>
          <w:lang w:eastAsia="ar-SA"/>
        </w:rPr>
        <w:t>OFERTA  WYKONAWCY</w:t>
      </w:r>
    </w:p>
    <w:p w:rsidR="001914D1" w:rsidRPr="001914D1" w:rsidRDefault="001914D1" w:rsidP="001914D1">
      <w:pPr>
        <w:tabs>
          <w:tab w:val="center" w:pos="4536"/>
          <w:tab w:val="right" w:pos="9072"/>
        </w:tabs>
        <w:suppressAutoHyphens/>
        <w:spacing w:after="0" w:line="240" w:lineRule="auto"/>
        <w:rPr>
          <w:rFonts w:ascii="Tahoma" w:eastAsia="Times New Roman" w:hAnsi="Tahoma" w:cs="Tahoma"/>
          <w:b/>
          <w:sz w:val="20"/>
          <w:szCs w:val="20"/>
          <w:lang w:eastAsia="ar-SA"/>
        </w:rPr>
      </w:pPr>
    </w:p>
    <w:p w:rsidR="001914D1" w:rsidRPr="001914D1" w:rsidRDefault="001914D1" w:rsidP="001914D1">
      <w:pPr>
        <w:tabs>
          <w:tab w:val="center" w:pos="4536"/>
          <w:tab w:val="right" w:pos="9072"/>
        </w:tabs>
        <w:suppressAutoHyphens/>
        <w:spacing w:after="0" w:line="240" w:lineRule="auto"/>
        <w:jc w:val="center"/>
        <w:rPr>
          <w:rFonts w:ascii="Tahoma" w:eastAsia="Times New Roman" w:hAnsi="Tahoma" w:cs="Tahoma"/>
          <w:b/>
          <w:sz w:val="20"/>
          <w:szCs w:val="20"/>
          <w:lang w:eastAsia="ar-SA"/>
        </w:rPr>
      </w:pPr>
      <w:r w:rsidRPr="001914D1">
        <w:rPr>
          <w:rFonts w:ascii="Tahoma" w:eastAsia="Times New Roman" w:hAnsi="Tahoma" w:cs="Tahoma"/>
          <w:b/>
          <w:sz w:val="20"/>
          <w:szCs w:val="20"/>
          <w:lang w:eastAsia="ar-SA"/>
        </w:rPr>
        <w:t xml:space="preserve">Do Wojewódzkiej Stacji Pogotowia Ratunkowego w Poznaniu </w:t>
      </w:r>
      <w:r w:rsidRPr="001914D1">
        <w:rPr>
          <w:rFonts w:ascii="Tahoma" w:eastAsia="Times New Roman" w:hAnsi="Tahoma" w:cs="Tahoma"/>
          <w:b/>
          <w:sz w:val="20"/>
          <w:szCs w:val="20"/>
          <w:lang w:eastAsia="ar-SA"/>
        </w:rPr>
        <w:br/>
        <w:t>60-346 Poznań ul. Rycerskiej 10.</w:t>
      </w:r>
    </w:p>
    <w:p w:rsidR="001914D1" w:rsidRPr="001914D1" w:rsidRDefault="001914D1" w:rsidP="001914D1">
      <w:pPr>
        <w:suppressAutoHyphens/>
        <w:spacing w:after="0" w:line="240" w:lineRule="auto"/>
        <w:jc w:val="both"/>
        <w:rPr>
          <w:rFonts w:ascii="Tahoma" w:eastAsia="Times New Roman" w:hAnsi="Tahoma" w:cs="Tahoma"/>
          <w:sz w:val="20"/>
          <w:szCs w:val="20"/>
          <w:lang w:eastAsia="ar-SA"/>
        </w:rPr>
      </w:pPr>
    </w:p>
    <w:p w:rsidR="001914D1" w:rsidRPr="001914D1" w:rsidRDefault="001914D1" w:rsidP="001914D1">
      <w:pPr>
        <w:suppressAutoHyphens/>
        <w:spacing w:after="0" w:line="360" w:lineRule="auto"/>
        <w:jc w:val="both"/>
        <w:rPr>
          <w:rFonts w:ascii="Tahoma" w:eastAsia="Lucida Sans Unicode" w:hAnsi="Tahoma" w:cs="Tahoma"/>
          <w:sz w:val="20"/>
          <w:szCs w:val="20"/>
          <w:lang/>
        </w:rPr>
      </w:pPr>
      <w:r w:rsidRPr="001914D1">
        <w:rPr>
          <w:rFonts w:ascii="Tahoma" w:eastAsia="Arial" w:hAnsi="Tahoma" w:cs="Tahoma"/>
          <w:sz w:val="20"/>
          <w:szCs w:val="20"/>
          <w:lang w:eastAsia="ar-SA"/>
        </w:rPr>
        <w:t>Nawiązując do ogłoszenia o przetargu nieograniczonym na dostawę</w:t>
      </w:r>
      <w:r w:rsidRPr="001914D1">
        <w:rPr>
          <w:rFonts w:ascii="Tahoma" w:eastAsia="Lucida Sans Unicode" w:hAnsi="Tahoma" w:cs="Tahoma"/>
          <w:sz w:val="20"/>
          <w:szCs w:val="20"/>
          <w:lang/>
        </w:rPr>
        <w:t xml:space="preserve"> ambulansu sanitarnego typ C dla Wojewódzkiej Stacji Pogotowia Ratunkowego w Poznaniu</w:t>
      </w:r>
    </w:p>
    <w:p w:rsidR="001914D1" w:rsidRPr="001914D1" w:rsidRDefault="001914D1" w:rsidP="001914D1">
      <w:pPr>
        <w:spacing w:after="0" w:line="360" w:lineRule="auto"/>
        <w:jc w:val="both"/>
        <w:rPr>
          <w:rFonts w:ascii="Tahoma" w:eastAsia="Lucida Sans Unicode" w:hAnsi="Tahoma" w:cs="Tahoma"/>
          <w:sz w:val="16"/>
          <w:szCs w:val="16"/>
          <w:lang/>
        </w:rPr>
      </w:pPr>
    </w:p>
    <w:p w:rsidR="001914D1" w:rsidRPr="001914D1" w:rsidRDefault="001914D1" w:rsidP="001914D1">
      <w:pPr>
        <w:spacing w:after="0" w:line="360" w:lineRule="auto"/>
        <w:jc w:val="both"/>
        <w:rPr>
          <w:rFonts w:ascii="Tahoma" w:eastAsia="Times New Roman" w:hAnsi="Tahoma" w:cs="Tahoma"/>
          <w:sz w:val="20"/>
          <w:szCs w:val="20"/>
          <w:lang w:eastAsia="pl-PL"/>
        </w:rPr>
      </w:pPr>
      <w:r w:rsidRPr="001914D1">
        <w:rPr>
          <w:rFonts w:ascii="Tahoma" w:eastAsia="Times New Roman" w:hAnsi="Tahoma" w:cs="Tahoma"/>
          <w:sz w:val="20"/>
          <w:szCs w:val="20"/>
          <w:lang w:eastAsia="pl-PL"/>
        </w:rPr>
        <w:t>Ofertę przetargową składa:</w:t>
      </w:r>
    </w:p>
    <w:p w:rsidR="001914D1" w:rsidRPr="001914D1" w:rsidRDefault="001914D1" w:rsidP="001914D1">
      <w:pPr>
        <w:spacing w:after="0" w:line="360" w:lineRule="auto"/>
        <w:jc w:val="both"/>
        <w:rPr>
          <w:rFonts w:ascii="Tahoma" w:eastAsia="Times New Roman" w:hAnsi="Tahoma" w:cs="Tahoma"/>
          <w:sz w:val="20"/>
          <w:szCs w:val="20"/>
          <w:lang w:eastAsia="pl-PL"/>
        </w:rPr>
      </w:pPr>
    </w:p>
    <w:p w:rsidR="001914D1" w:rsidRPr="001914D1" w:rsidRDefault="001914D1" w:rsidP="001914D1">
      <w:pPr>
        <w:spacing w:after="0" w:line="360" w:lineRule="auto"/>
        <w:rPr>
          <w:rFonts w:ascii="Tahoma" w:eastAsia="Times New Roman" w:hAnsi="Tahoma" w:cs="Tahoma"/>
          <w:b/>
          <w:sz w:val="20"/>
          <w:szCs w:val="20"/>
          <w:lang w:eastAsia="pl-PL"/>
        </w:rPr>
      </w:pPr>
      <w:r w:rsidRPr="001914D1">
        <w:rPr>
          <w:rFonts w:ascii="Tahoma" w:eastAsia="Times New Roman" w:hAnsi="Tahoma" w:cs="Tahoma"/>
          <w:b/>
          <w:sz w:val="20"/>
          <w:szCs w:val="20"/>
          <w:lang w:eastAsia="pl-PL"/>
        </w:rPr>
        <w:t>WYKONAWCA:</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 xml:space="preserve">Niniejsza oferta zostaje złożona przez: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Nazwa wykonawcy:</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xml:space="preserve">. .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Siedziba wykonawcy:</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Adres wykonawcy:</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Województwo:</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Nr telefonu:</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Adres e-mail:</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Miejsce i numer rejestracji lub wpisu do ewidencji:</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 xml:space="preserve"> .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nr REGON:</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nr NIP:</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240" w:lineRule="auto"/>
        <w:rPr>
          <w:rFonts w:ascii="Tahoma" w:eastAsia="Times New Roman" w:hAnsi="Tahoma" w:cs="Tahoma"/>
          <w:sz w:val="20"/>
          <w:szCs w:val="20"/>
          <w:lang w:eastAsia="pl-PL"/>
        </w:rPr>
      </w:pPr>
    </w:p>
    <w:p w:rsidR="001914D1" w:rsidRPr="001914D1" w:rsidRDefault="001914D1" w:rsidP="001914D1">
      <w:pPr>
        <w:numPr>
          <w:ilvl w:val="2"/>
          <w:numId w:val="1"/>
        </w:numPr>
        <w:spacing w:after="0" w:line="240" w:lineRule="auto"/>
        <w:ind w:left="357" w:hanging="357"/>
        <w:rPr>
          <w:rFonts w:ascii="Tahoma" w:eastAsia="Times New Roman" w:hAnsi="Tahoma" w:cs="Tahoma"/>
          <w:b/>
          <w:sz w:val="20"/>
          <w:szCs w:val="20"/>
          <w:u w:val="single"/>
          <w:lang w:eastAsia="pl-PL"/>
        </w:rPr>
      </w:pPr>
      <w:r w:rsidRPr="001914D1">
        <w:rPr>
          <w:rFonts w:ascii="Tahoma" w:eastAsia="Times New Roman" w:hAnsi="Tahoma" w:cs="Tahoma"/>
          <w:b/>
          <w:sz w:val="20"/>
          <w:szCs w:val="20"/>
          <w:u w:val="single"/>
          <w:lang w:eastAsia="pl-PL"/>
        </w:rPr>
        <w:t>Wielkość przedsiębiorstwa (oznaczyć znakiem X lub podobnym):</w:t>
      </w:r>
    </w:p>
    <w:p w:rsidR="001914D1" w:rsidRPr="001914D1" w:rsidRDefault="001914D1" w:rsidP="001914D1">
      <w:pPr>
        <w:spacing w:after="0" w:line="240" w:lineRule="auto"/>
        <w:rPr>
          <w:rFonts w:ascii="Tahoma" w:eastAsia="Times New Roman" w:hAnsi="Tahoma" w:cs="Tahoma"/>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1"/>
        <w:gridCol w:w="661"/>
      </w:tblGrid>
      <w:tr w:rsidR="001914D1" w:rsidRPr="001914D1" w:rsidTr="00295AA2">
        <w:tc>
          <w:tcPr>
            <w:tcW w:w="8613" w:type="dxa"/>
            <w:shd w:val="clear" w:color="auto" w:fill="auto"/>
          </w:tcPr>
          <w:p w:rsidR="001914D1" w:rsidRPr="001914D1" w:rsidRDefault="001914D1" w:rsidP="001914D1">
            <w:pPr>
              <w:spacing w:after="0" w:line="276" w:lineRule="auto"/>
              <w:contextualSpacing/>
              <w:rPr>
                <w:rFonts w:ascii="Tahoma" w:eastAsia="Times New Roman" w:hAnsi="Tahoma" w:cs="Tahoma"/>
                <w:sz w:val="16"/>
                <w:szCs w:val="16"/>
                <w:lang w:eastAsia="pl-PL"/>
              </w:rPr>
            </w:pPr>
            <w:r w:rsidRPr="001914D1">
              <w:rPr>
                <w:rFonts w:ascii="Tahoma" w:eastAsia="Times New Roman" w:hAnsi="Tahoma" w:cs="Tahoma"/>
                <w:sz w:val="16"/>
                <w:szCs w:val="16"/>
                <w:lang w:eastAsia="pl-PL"/>
              </w:rPr>
              <w:t>Mikroprzedsiębiorstwo: przedsiębiorstwo, które zatrudnia mniej niż 10 osób i którego roczny obrót lub roczna suma bilansowa nie przekracza 2 milionów EUR</w:t>
            </w:r>
          </w:p>
        </w:tc>
        <w:tc>
          <w:tcPr>
            <w:tcW w:w="675" w:type="dxa"/>
            <w:shd w:val="clear" w:color="auto" w:fill="auto"/>
          </w:tcPr>
          <w:p w:rsidR="001914D1" w:rsidRPr="001914D1" w:rsidRDefault="001914D1" w:rsidP="001914D1">
            <w:pPr>
              <w:spacing w:after="0" w:line="276" w:lineRule="auto"/>
              <w:contextualSpacing/>
              <w:rPr>
                <w:rFonts w:ascii="Calibri" w:eastAsia="Times New Roman" w:hAnsi="Calibri" w:cs="Calibri"/>
                <w:sz w:val="20"/>
                <w:szCs w:val="20"/>
                <w:lang w:eastAsia="pl-PL"/>
              </w:rPr>
            </w:pPr>
          </w:p>
        </w:tc>
      </w:tr>
      <w:tr w:rsidR="001914D1" w:rsidRPr="001914D1" w:rsidTr="00295AA2">
        <w:tc>
          <w:tcPr>
            <w:tcW w:w="8613" w:type="dxa"/>
            <w:shd w:val="clear" w:color="auto" w:fill="auto"/>
          </w:tcPr>
          <w:p w:rsidR="001914D1" w:rsidRPr="001914D1" w:rsidRDefault="001914D1" w:rsidP="001914D1">
            <w:pPr>
              <w:spacing w:after="0" w:line="276" w:lineRule="auto"/>
              <w:contextualSpacing/>
              <w:rPr>
                <w:rFonts w:ascii="Tahoma" w:eastAsia="Times New Roman" w:hAnsi="Tahoma" w:cs="Tahoma"/>
                <w:sz w:val="16"/>
                <w:szCs w:val="16"/>
                <w:lang w:eastAsia="pl-PL"/>
              </w:rPr>
            </w:pPr>
            <w:r w:rsidRPr="001914D1">
              <w:rPr>
                <w:rFonts w:ascii="Tahoma" w:eastAsia="Times New Roman" w:hAnsi="Tahoma" w:cs="Tahoma"/>
                <w:sz w:val="16"/>
                <w:szCs w:val="16"/>
                <w:lang w:eastAsia="pl-PL"/>
              </w:rPr>
              <w:t>Małe przedsiębiorstwo: przedsiębiorstwo, które zatrudnia mniej niż 50 osób i którego roczny obrót lub roczna suma bilansowa nie przekracza 10 milionów EUR</w:t>
            </w:r>
          </w:p>
        </w:tc>
        <w:tc>
          <w:tcPr>
            <w:tcW w:w="675" w:type="dxa"/>
            <w:shd w:val="clear" w:color="auto" w:fill="auto"/>
          </w:tcPr>
          <w:p w:rsidR="001914D1" w:rsidRPr="001914D1" w:rsidRDefault="001914D1" w:rsidP="001914D1">
            <w:pPr>
              <w:spacing w:after="0" w:line="276" w:lineRule="auto"/>
              <w:contextualSpacing/>
              <w:rPr>
                <w:rFonts w:ascii="Calibri" w:eastAsia="Times New Roman" w:hAnsi="Calibri" w:cs="Calibri"/>
                <w:sz w:val="20"/>
                <w:szCs w:val="20"/>
                <w:lang w:eastAsia="pl-PL"/>
              </w:rPr>
            </w:pPr>
          </w:p>
        </w:tc>
      </w:tr>
      <w:tr w:rsidR="001914D1" w:rsidRPr="001914D1" w:rsidTr="00295AA2">
        <w:tc>
          <w:tcPr>
            <w:tcW w:w="8613" w:type="dxa"/>
            <w:shd w:val="clear" w:color="auto" w:fill="auto"/>
          </w:tcPr>
          <w:p w:rsidR="001914D1" w:rsidRPr="001914D1" w:rsidRDefault="001914D1" w:rsidP="001914D1">
            <w:pPr>
              <w:spacing w:after="0" w:line="276" w:lineRule="auto"/>
              <w:contextualSpacing/>
              <w:rPr>
                <w:rFonts w:ascii="Tahoma" w:eastAsia="Times New Roman" w:hAnsi="Tahoma" w:cs="Tahoma"/>
                <w:sz w:val="16"/>
                <w:szCs w:val="16"/>
                <w:lang w:eastAsia="pl-PL"/>
              </w:rPr>
            </w:pPr>
            <w:r w:rsidRPr="001914D1">
              <w:rPr>
                <w:rFonts w:ascii="Tahoma" w:eastAsia="Times New Roman" w:hAnsi="Tahoma" w:cs="Tahoma"/>
                <w:sz w:val="16"/>
                <w:szCs w:val="16"/>
                <w:lang w:eastAsia="pl-PL"/>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tc>
        <w:tc>
          <w:tcPr>
            <w:tcW w:w="675" w:type="dxa"/>
            <w:shd w:val="clear" w:color="auto" w:fill="auto"/>
          </w:tcPr>
          <w:p w:rsidR="001914D1" w:rsidRPr="001914D1" w:rsidRDefault="001914D1" w:rsidP="001914D1">
            <w:pPr>
              <w:spacing w:after="0" w:line="276" w:lineRule="auto"/>
              <w:contextualSpacing/>
              <w:rPr>
                <w:rFonts w:ascii="Calibri" w:eastAsia="Times New Roman" w:hAnsi="Calibri" w:cs="Calibri"/>
                <w:sz w:val="20"/>
                <w:szCs w:val="20"/>
                <w:lang w:eastAsia="pl-PL"/>
              </w:rPr>
            </w:pPr>
          </w:p>
        </w:tc>
      </w:tr>
      <w:tr w:rsidR="001914D1" w:rsidRPr="001914D1" w:rsidTr="00295AA2">
        <w:tc>
          <w:tcPr>
            <w:tcW w:w="8613" w:type="dxa"/>
            <w:shd w:val="clear" w:color="auto" w:fill="auto"/>
          </w:tcPr>
          <w:p w:rsidR="001914D1" w:rsidRPr="001914D1" w:rsidRDefault="001914D1" w:rsidP="001914D1">
            <w:pPr>
              <w:spacing w:after="0" w:line="276" w:lineRule="auto"/>
              <w:contextualSpacing/>
              <w:rPr>
                <w:rFonts w:ascii="Tahoma" w:eastAsia="Times New Roman" w:hAnsi="Tahoma" w:cs="Tahoma"/>
                <w:sz w:val="16"/>
                <w:szCs w:val="16"/>
                <w:lang w:eastAsia="pl-PL"/>
              </w:rPr>
            </w:pPr>
            <w:r w:rsidRPr="001914D1">
              <w:rPr>
                <w:rFonts w:ascii="Tahoma" w:eastAsia="Times New Roman" w:hAnsi="Tahoma" w:cs="Tahoma"/>
                <w:sz w:val="16"/>
                <w:szCs w:val="16"/>
                <w:lang w:eastAsia="pl-PL"/>
              </w:rPr>
              <w:t>Żadne z powyższych</w:t>
            </w:r>
          </w:p>
        </w:tc>
        <w:tc>
          <w:tcPr>
            <w:tcW w:w="675" w:type="dxa"/>
            <w:shd w:val="clear" w:color="auto" w:fill="auto"/>
          </w:tcPr>
          <w:p w:rsidR="001914D1" w:rsidRPr="001914D1" w:rsidRDefault="001914D1" w:rsidP="001914D1">
            <w:pPr>
              <w:spacing w:after="0" w:line="276" w:lineRule="auto"/>
              <w:contextualSpacing/>
              <w:rPr>
                <w:rFonts w:ascii="Calibri" w:eastAsia="Times New Roman" w:hAnsi="Calibri" w:cs="Calibri"/>
                <w:sz w:val="20"/>
                <w:szCs w:val="20"/>
                <w:lang w:eastAsia="pl-PL"/>
              </w:rPr>
            </w:pPr>
          </w:p>
        </w:tc>
      </w:tr>
    </w:tbl>
    <w:p w:rsidR="001914D1" w:rsidRPr="001914D1" w:rsidRDefault="001914D1" w:rsidP="001914D1">
      <w:pPr>
        <w:spacing w:after="0" w:line="240" w:lineRule="auto"/>
        <w:rPr>
          <w:rFonts w:ascii="Tahoma" w:eastAsia="Times New Roman" w:hAnsi="Tahoma" w:cs="Times New Roman"/>
          <w:sz w:val="20"/>
          <w:szCs w:val="20"/>
          <w:lang w:eastAsia="pl-PL"/>
        </w:rPr>
      </w:pPr>
    </w:p>
    <w:p w:rsidR="001914D1" w:rsidRPr="001914D1" w:rsidRDefault="001914D1" w:rsidP="001914D1">
      <w:pPr>
        <w:numPr>
          <w:ilvl w:val="2"/>
          <w:numId w:val="1"/>
        </w:numPr>
        <w:tabs>
          <w:tab w:val="left" w:pos="360"/>
        </w:tabs>
        <w:spacing w:after="0" w:line="276" w:lineRule="auto"/>
        <w:ind w:left="357" w:hanging="357"/>
        <w:contextualSpacing/>
        <w:jc w:val="both"/>
        <w:rPr>
          <w:rFonts w:ascii="Tahoma" w:eastAsia="Times New Roman" w:hAnsi="Tahoma" w:cs="Tahoma"/>
          <w:b/>
          <w:bCs/>
          <w:sz w:val="20"/>
          <w:szCs w:val="20"/>
          <w:u w:val="single"/>
          <w:lang w:eastAsia="pl-PL"/>
        </w:rPr>
      </w:pPr>
      <w:r w:rsidRPr="001914D1">
        <w:rPr>
          <w:rFonts w:ascii="Tahoma" w:eastAsia="Times New Roman" w:hAnsi="Tahoma" w:cs="Tahoma"/>
          <w:b/>
          <w:bCs/>
          <w:sz w:val="20"/>
          <w:szCs w:val="20"/>
          <w:u w:val="single"/>
          <w:lang w:eastAsia="pl-PL"/>
        </w:rPr>
        <w:t xml:space="preserve">Osoba uprawniona do kontaktów: </w:t>
      </w:r>
    </w:p>
    <w:p w:rsidR="001914D1" w:rsidRPr="001914D1" w:rsidRDefault="001914D1" w:rsidP="001914D1">
      <w:pPr>
        <w:tabs>
          <w:tab w:val="left" w:pos="360"/>
        </w:tabs>
        <w:spacing w:after="0" w:line="276" w:lineRule="auto"/>
        <w:ind w:left="357"/>
        <w:contextualSpacing/>
        <w:jc w:val="both"/>
        <w:rPr>
          <w:rFonts w:ascii="Tahoma" w:eastAsia="Times New Roman" w:hAnsi="Tahoma" w:cs="Tahoma"/>
          <w:b/>
          <w:bCs/>
          <w:sz w:val="20"/>
          <w:szCs w:val="20"/>
          <w:u w:val="single"/>
          <w:lang w:eastAsia="pl-PL"/>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74"/>
      </w:tblGrid>
      <w:tr w:rsidR="001914D1" w:rsidRPr="001914D1" w:rsidTr="00295AA2">
        <w:trPr>
          <w:trHeight w:val="245"/>
        </w:trPr>
        <w:tc>
          <w:tcPr>
            <w:tcW w:w="2710" w:type="dxa"/>
            <w:vAlign w:val="center"/>
          </w:tcPr>
          <w:p w:rsidR="001914D1" w:rsidRPr="001914D1" w:rsidRDefault="001914D1" w:rsidP="001914D1">
            <w:pPr>
              <w:spacing w:after="0" w:line="276" w:lineRule="auto"/>
              <w:contextualSpacing/>
              <w:rPr>
                <w:rFonts w:ascii="Tahoma" w:eastAsia="Times New Roman" w:hAnsi="Tahoma" w:cs="Tahoma"/>
                <w:bCs/>
                <w:sz w:val="16"/>
                <w:szCs w:val="16"/>
                <w:lang w:eastAsia="pl-PL"/>
              </w:rPr>
            </w:pPr>
            <w:r w:rsidRPr="001914D1">
              <w:rPr>
                <w:rFonts w:ascii="Tahoma" w:eastAsia="Times New Roman" w:hAnsi="Tahoma" w:cs="Tahoma"/>
                <w:bCs/>
                <w:sz w:val="16"/>
                <w:szCs w:val="16"/>
                <w:lang w:eastAsia="pl-PL"/>
              </w:rPr>
              <w:t>Imię i nazwisko</w:t>
            </w:r>
          </w:p>
        </w:tc>
        <w:tc>
          <w:tcPr>
            <w:tcW w:w="6574" w:type="dxa"/>
            <w:vAlign w:val="center"/>
          </w:tcPr>
          <w:p w:rsidR="001914D1" w:rsidRPr="001914D1" w:rsidRDefault="001914D1" w:rsidP="001914D1">
            <w:pPr>
              <w:spacing w:after="0" w:line="276" w:lineRule="auto"/>
              <w:contextualSpacing/>
              <w:rPr>
                <w:rFonts w:ascii="Calibri" w:eastAsia="Arial Unicode MS" w:hAnsi="Calibri" w:cs="Times New Roman"/>
                <w:b/>
                <w:bCs/>
                <w:color w:val="000000"/>
                <w:sz w:val="20"/>
                <w:szCs w:val="20"/>
                <w:u w:color="000000"/>
                <w:lang w:eastAsia="x-none"/>
              </w:rPr>
            </w:pPr>
          </w:p>
        </w:tc>
      </w:tr>
      <w:tr w:rsidR="001914D1" w:rsidRPr="001914D1" w:rsidTr="00295AA2">
        <w:trPr>
          <w:trHeight w:val="245"/>
        </w:trPr>
        <w:tc>
          <w:tcPr>
            <w:tcW w:w="2710" w:type="dxa"/>
            <w:vAlign w:val="center"/>
          </w:tcPr>
          <w:p w:rsidR="001914D1" w:rsidRPr="001914D1" w:rsidRDefault="001914D1" w:rsidP="001914D1">
            <w:pPr>
              <w:spacing w:after="0" w:line="276" w:lineRule="auto"/>
              <w:contextualSpacing/>
              <w:rPr>
                <w:rFonts w:ascii="Tahoma" w:eastAsia="Times New Roman" w:hAnsi="Tahoma" w:cs="Tahoma"/>
                <w:bCs/>
                <w:sz w:val="16"/>
                <w:szCs w:val="16"/>
                <w:lang w:val="de-DE" w:eastAsia="pl-PL"/>
              </w:rPr>
            </w:pPr>
            <w:proofErr w:type="spellStart"/>
            <w:r w:rsidRPr="001914D1">
              <w:rPr>
                <w:rFonts w:ascii="Tahoma" w:eastAsia="Times New Roman" w:hAnsi="Tahoma" w:cs="Tahoma"/>
                <w:bCs/>
                <w:sz w:val="16"/>
                <w:szCs w:val="16"/>
                <w:lang w:val="de-DE" w:eastAsia="pl-PL"/>
              </w:rPr>
              <w:t>Adres</w:t>
            </w:r>
            <w:proofErr w:type="spellEnd"/>
          </w:p>
        </w:tc>
        <w:tc>
          <w:tcPr>
            <w:tcW w:w="6574" w:type="dxa"/>
            <w:vAlign w:val="center"/>
          </w:tcPr>
          <w:p w:rsidR="001914D1" w:rsidRPr="001914D1" w:rsidRDefault="001914D1" w:rsidP="001914D1">
            <w:pPr>
              <w:spacing w:after="0" w:line="276" w:lineRule="auto"/>
              <w:contextualSpacing/>
              <w:rPr>
                <w:rFonts w:ascii="Calibri" w:eastAsia="Times New Roman" w:hAnsi="Calibri" w:cs="Calibri"/>
                <w:b/>
                <w:bCs/>
                <w:sz w:val="20"/>
                <w:szCs w:val="20"/>
                <w:lang w:val="de-DE" w:eastAsia="pl-PL"/>
              </w:rPr>
            </w:pPr>
          </w:p>
        </w:tc>
      </w:tr>
      <w:tr w:rsidR="001914D1" w:rsidRPr="001914D1" w:rsidTr="00295AA2">
        <w:trPr>
          <w:trHeight w:val="245"/>
        </w:trPr>
        <w:tc>
          <w:tcPr>
            <w:tcW w:w="2710" w:type="dxa"/>
            <w:vAlign w:val="center"/>
          </w:tcPr>
          <w:p w:rsidR="001914D1" w:rsidRPr="001914D1" w:rsidRDefault="001914D1" w:rsidP="001914D1">
            <w:pPr>
              <w:spacing w:after="0" w:line="276" w:lineRule="auto"/>
              <w:contextualSpacing/>
              <w:rPr>
                <w:rFonts w:ascii="Tahoma" w:eastAsia="Times New Roman" w:hAnsi="Tahoma" w:cs="Tahoma"/>
                <w:bCs/>
                <w:sz w:val="16"/>
                <w:szCs w:val="16"/>
                <w:lang w:val="de-DE" w:eastAsia="pl-PL"/>
              </w:rPr>
            </w:pPr>
            <w:proofErr w:type="spellStart"/>
            <w:r w:rsidRPr="001914D1">
              <w:rPr>
                <w:rFonts w:ascii="Tahoma" w:eastAsia="Times New Roman" w:hAnsi="Tahoma" w:cs="Tahoma"/>
                <w:bCs/>
                <w:sz w:val="16"/>
                <w:szCs w:val="16"/>
                <w:lang w:val="de-DE" w:eastAsia="pl-PL"/>
              </w:rPr>
              <w:lastRenderedPageBreak/>
              <w:t>Nr</w:t>
            </w:r>
            <w:proofErr w:type="spellEnd"/>
            <w:r w:rsidRPr="001914D1">
              <w:rPr>
                <w:rFonts w:ascii="Tahoma" w:eastAsia="Times New Roman" w:hAnsi="Tahoma" w:cs="Tahoma"/>
                <w:bCs/>
                <w:sz w:val="16"/>
                <w:szCs w:val="16"/>
                <w:lang w:val="de-DE" w:eastAsia="pl-PL"/>
              </w:rPr>
              <w:t xml:space="preserve"> </w:t>
            </w:r>
            <w:proofErr w:type="spellStart"/>
            <w:r w:rsidRPr="001914D1">
              <w:rPr>
                <w:rFonts w:ascii="Tahoma" w:eastAsia="Times New Roman" w:hAnsi="Tahoma" w:cs="Tahoma"/>
                <w:bCs/>
                <w:sz w:val="16"/>
                <w:szCs w:val="16"/>
                <w:lang w:val="de-DE" w:eastAsia="pl-PL"/>
              </w:rPr>
              <w:t>telefonu</w:t>
            </w:r>
            <w:proofErr w:type="spellEnd"/>
          </w:p>
        </w:tc>
        <w:tc>
          <w:tcPr>
            <w:tcW w:w="6574" w:type="dxa"/>
            <w:vAlign w:val="center"/>
          </w:tcPr>
          <w:p w:rsidR="001914D1" w:rsidRPr="001914D1" w:rsidRDefault="001914D1" w:rsidP="001914D1">
            <w:pPr>
              <w:spacing w:after="0" w:line="276" w:lineRule="auto"/>
              <w:contextualSpacing/>
              <w:rPr>
                <w:rFonts w:ascii="Calibri" w:eastAsia="Times New Roman" w:hAnsi="Calibri" w:cs="Calibri"/>
                <w:b/>
                <w:bCs/>
                <w:sz w:val="20"/>
                <w:szCs w:val="20"/>
                <w:lang w:val="de-DE" w:eastAsia="pl-PL"/>
              </w:rPr>
            </w:pPr>
          </w:p>
        </w:tc>
      </w:tr>
      <w:tr w:rsidR="001914D1" w:rsidRPr="001914D1" w:rsidTr="00295AA2">
        <w:trPr>
          <w:trHeight w:val="245"/>
        </w:trPr>
        <w:tc>
          <w:tcPr>
            <w:tcW w:w="2710" w:type="dxa"/>
            <w:vAlign w:val="center"/>
          </w:tcPr>
          <w:p w:rsidR="001914D1" w:rsidRPr="001914D1" w:rsidRDefault="001914D1" w:rsidP="001914D1">
            <w:pPr>
              <w:spacing w:after="0" w:line="276" w:lineRule="auto"/>
              <w:contextualSpacing/>
              <w:rPr>
                <w:rFonts w:ascii="Tahoma" w:eastAsia="Times New Roman" w:hAnsi="Tahoma" w:cs="Tahoma"/>
                <w:bCs/>
                <w:sz w:val="16"/>
                <w:szCs w:val="16"/>
                <w:lang w:val="de-DE" w:eastAsia="pl-PL"/>
              </w:rPr>
            </w:pPr>
            <w:proofErr w:type="spellStart"/>
            <w:r w:rsidRPr="001914D1">
              <w:rPr>
                <w:rFonts w:ascii="Tahoma" w:eastAsia="Times New Roman" w:hAnsi="Tahoma" w:cs="Tahoma"/>
                <w:bCs/>
                <w:sz w:val="16"/>
                <w:szCs w:val="16"/>
                <w:lang w:val="de-DE" w:eastAsia="pl-PL"/>
              </w:rPr>
              <w:t>Nr</w:t>
            </w:r>
            <w:proofErr w:type="spellEnd"/>
            <w:r w:rsidRPr="001914D1">
              <w:rPr>
                <w:rFonts w:ascii="Tahoma" w:eastAsia="Times New Roman" w:hAnsi="Tahoma" w:cs="Tahoma"/>
                <w:bCs/>
                <w:sz w:val="16"/>
                <w:szCs w:val="16"/>
                <w:lang w:val="de-DE" w:eastAsia="pl-PL"/>
              </w:rPr>
              <w:t xml:space="preserve"> </w:t>
            </w:r>
            <w:proofErr w:type="spellStart"/>
            <w:r w:rsidRPr="001914D1">
              <w:rPr>
                <w:rFonts w:ascii="Tahoma" w:eastAsia="Times New Roman" w:hAnsi="Tahoma" w:cs="Tahoma"/>
                <w:bCs/>
                <w:sz w:val="16"/>
                <w:szCs w:val="16"/>
                <w:lang w:val="de-DE" w:eastAsia="pl-PL"/>
              </w:rPr>
              <w:t>faksu</w:t>
            </w:r>
            <w:proofErr w:type="spellEnd"/>
          </w:p>
        </w:tc>
        <w:tc>
          <w:tcPr>
            <w:tcW w:w="6574" w:type="dxa"/>
            <w:vAlign w:val="center"/>
          </w:tcPr>
          <w:p w:rsidR="001914D1" w:rsidRPr="001914D1" w:rsidRDefault="001914D1" w:rsidP="001914D1">
            <w:pPr>
              <w:spacing w:after="0" w:line="276" w:lineRule="auto"/>
              <w:contextualSpacing/>
              <w:rPr>
                <w:rFonts w:ascii="Calibri" w:eastAsia="Times New Roman" w:hAnsi="Calibri" w:cs="Calibri"/>
                <w:b/>
                <w:bCs/>
                <w:sz w:val="20"/>
                <w:szCs w:val="20"/>
                <w:lang w:val="de-DE" w:eastAsia="pl-PL"/>
              </w:rPr>
            </w:pPr>
          </w:p>
        </w:tc>
      </w:tr>
      <w:tr w:rsidR="001914D1" w:rsidRPr="001914D1" w:rsidTr="00295AA2">
        <w:trPr>
          <w:trHeight w:val="245"/>
        </w:trPr>
        <w:tc>
          <w:tcPr>
            <w:tcW w:w="2710" w:type="dxa"/>
            <w:vAlign w:val="center"/>
          </w:tcPr>
          <w:p w:rsidR="001914D1" w:rsidRPr="001914D1" w:rsidRDefault="001914D1" w:rsidP="001914D1">
            <w:pPr>
              <w:spacing w:after="0" w:line="276" w:lineRule="auto"/>
              <w:contextualSpacing/>
              <w:rPr>
                <w:rFonts w:ascii="Tahoma" w:eastAsia="Times New Roman" w:hAnsi="Tahoma" w:cs="Tahoma"/>
                <w:bCs/>
                <w:sz w:val="16"/>
                <w:szCs w:val="16"/>
                <w:lang w:val="de-DE" w:eastAsia="pl-PL"/>
              </w:rPr>
            </w:pPr>
            <w:proofErr w:type="spellStart"/>
            <w:r w:rsidRPr="001914D1">
              <w:rPr>
                <w:rFonts w:ascii="Tahoma" w:eastAsia="Times New Roman" w:hAnsi="Tahoma" w:cs="Tahoma"/>
                <w:bCs/>
                <w:sz w:val="16"/>
                <w:szCs w:val="16"/>
                <w:lang w:val="de-DE" w:eastAsia="pl-PL"/>
              </w:rPr>
              <w:t>Adres</w:t>
            </w:r>
            <w:proofErr w:type="spellEnd"/>
            <w:r w:rsidRPr="001914D1">
              <w:rPr>
                <w:rFonts w:ascii="Tahoma" w:eastAsia="Times New Roman" w:hAnsi="Tahoma" w:cs="Tahoma"/>
                <w:bCs/>
                <w:sz w:val="16"/>
                <w:szCs w:val="16"/>
                <w:lang w:val="de-DE" w:eastAsia="pl-PL"/>
              </w:rPr>
              <w:t xml:space="preserve"> </w:t>
            </w:r>
            <w:proofErr w:type="spellStart"/>
            <w:r w:rsidRPr="001914D1">
              <w:rPr>
                <w:rFonts w:ascii="Tahoma" w:eastAsia="Times New Roman" w:hAnsi="Tahoma" w:cs="Tahoma"/>
                <w:bCs/>
                <w:sz w:val="16"/>
                <w:szCs w:val="16"/>
                <w:lang w:val="de-DE" w:eastAsia="pl-PL"/>
              </w:rPr>
              <w:t>e-mail</w:t>
            </w:r>
            <w:proofErr w:type="spellEnd"/>
          </w:p>
        </w:tc>
        <w:tc>
          <w:tcPr>
            <w:tcW w:w="6574" w:type="dxa"/>
            <w:vAlign w:val="center"/>
          </w:tcPr>
          <w:p w:rsidR="001914D1" w:rsidRPr="001914D1" w:rsidRDefault="001914D1" w:rsidP="001914D1">
            <w:pPr>
              <w:spacing w:after="0" w:line="276" w:lineRule="auto"/>
              <w:contextualSpacing/>
              <w:rPr>
                <w:rFonts w:ascii="Calibri" w:eastAsia="Times New Roman" w:hAnsi="Calibri" w:cs="Calibri"/>
                <w:b/>
                <w:bCs/>
                <w:sz w:val="20"/>
                <w:szCs w:val="20"/>
                <w:lang w:val="de-DE" w:eastAsia="pl-PL"/>
              </w:rPr>
            </w:pPr>
          </w:p>
        </w:tc>
      </w:tr>
    </w:tbl>
    <w:p w:rsidR="001914D1" w:rsidRPr="001914D1" w:rsidRDefault="001914D1" w:rsidP="001914D1">
      <w:pPr>
        <w:suppressAutoHyphens/>
        <w:spacing w:after="0" w:line="240" w:lineRule="auto"/>
        <w:rPr>
          <w:rFonts w:ascii="Tahoma" w:eastAsia="Times New Roman" w:hAnsi="Tahoma" w:cs="Times New Roman"/>
          <w:sz w:val="16"/>
          <w:szCs w:val="16"/>
          <w:lang w:eastAsia="ar-SA"/>
        </w:rPr>
      </w:pPr>
    </w:p>
    <w:p w:rsidR="001914D1" w:rsidRPr="001914D1" w:rsidRDefault="001914D1" w:rsidP="001914D1">
      <w:pPr>
        <w:suppressAutoHyphens/>
        <w:spacing w:after="0" w:line="240" w:lineRule="auto"/>
        <w:rPr>
          <w:rFonts w:ascii="Tahoma" w:eastAsia="Arial" w:hAnsi="Tahoma" w:cs="Tahoma"/>
          <w:sz w:val="16"/>
          <w:szCs w:val="16"/>
          <w:lang w:eastAsia="ar-SA"/>
        </w:rPr>
      </w:pPr>
    </w:p>
    <w:p w:rsidR="001914D1" w:rsidRPr="001914D1" w:rsidRDefault="001914D1" w:rsidP="001914D1">
      <w:pPr>
        <w:numPr>
          <w:ilvl w:val="2"/>
          <w:numId w:val="1"/>
        </w:numPr>
        <w:suppressAutoHyphens/>
        <w:spacing w:after="0" w:line="240" w:lineRule="auto"/>
        <w:ind w:left="357" w:hanging="357"/>
        <w:rPr>
          <w:rFonts w:ascii="Tahoma" w:eastAsia="Arial" w:hAnsi="Tahoma" w:cs="Tahoma"/>
          <w:b/>
          <w:bCs/>
          <w:sz w:val="20"/>
          <w:szCs w:val="20"/>
          <w:u w:val="single"/>
          <w:lang w:eastAsia="ar-SA"/>
        </w:rPr>
      </w:pPr>
      <w:r w:rsidRPr="001914D1">
        <w:rPr>
          <w:rFonts w:ascii="Tahoma" w:eastAsia="Arial" w:hAnsi="Tahoma" w:cs="Tahoma"/>
          <w:b/>
          <w:sz w:val="20"/>
          <w:szCs w:val="20"/>
          <w:u w:val="single"/>
          <w:lang w:eastAsia="ar-SA"/>
        </w:rPr>
        <w:t>Oferujemy</w:t>
      </w:r>
      <w:r w:rsidRPr="001914D1">
        <w:rPr>
          <w:rFonts w:ascii="Tahoma" w:eastAsia="Arial" w:hAnsi="Tahoma" w:cs="Tahoma"/>
          <w:b/>
          <w:bCs/>
          <w:sz w:val="20"/>
          <w:szCs w:val="20"/>
          <w:u w:val="single"/>
          <w:lang w:eastAsia="ar-SA"/>
        </w:rPr>
        <w:t xml:space="preserve"> wykonanie przedmiotu zamówienia za kwotę: </w:t>
      </w:r>
    </w:p>
    <w:p w:rsidR="001914D1" w:rsidRPr="001914D1" w:rsidRDefault="001914D1" w:rsidP="001914D1">
      <w:pPr>
        <w:suppressAutoHyphens/>
        <w:spacing w:after="0" w:line="240" w:lineRule="auto"/>
        <w:rPr>
          <w:rFonts w:ascii="Tahoma" w:eastAsia="Arial" w:hAnsi="Tahoma" w:cs="Tahoma"/>
          <w:b/>
          <w:bCs/>
          <w:sz w:val="20"/>
          <w:szCs w:val="20"/>
          <w:u w:val="single"/>
          <w:lang w:eastAsia="ar-SA"/>
        </w:rPr>
      </w:pPr>
    </w:p>
    <w:p w:rsidR="001914D1" w:rsidRPr="001914D1" w:rsidRDefault="001914D1" w:rsidP="001914D1">
      <w:pPr>
        <w:suppressAutoHyphens/>
        <w:spacing w:after="0" w:line="240" w:lineRule="auto"/>
        <w:rPr>
          <w:rFonts w:ascii="Tahoma" w:eastAsia="Arial" w:hAnsi="Tahoma" w:cs="Tahoma"/>
          <w:b/>
          <w:bCs/>
          <w:sz w:val="20"/>
          <w:szCs w:val="20"/>
          <w:u w:val="single"/>
          <w:lang w:eastAsia="ar-SA"/>
        </w:rPr>
      </w:pPr>
      <w:r w:rsidRPr="001914D1">
        <w:rPr>
          <w:rFonts w:ascii="Tahoma" w:eastAsia="Times New Roman" w:hAnsi="Tahoma" w:cs="Tahoma"/>
          <w:sz w:val="20"/>
          <w:szCs w:val="20"/>
          <w:u w:val="single"/>
          <w:lang w:eastAsia="ar-SA"/>
        </w:rPr>
        <w:t>Dostawa ambulansu sanitarnego typ C, wyprodukowanego w 2018 roku z częściowym wyposażeniem</w:t>
      </w:r>
    </w:p>
    <w:p w:rsidR="001914D1" w:rsidRPr="001914D1" w:rsidRDefault="001914D1" w:rsidP="001914D1">
      <w:pPr>
        <w:suppressAutoHyphens/>
        <w:spacing w:after="0" w:line="240" w:lineRule="auto"/>
        <w:rPr>
          <w:rFonts w:ascii="Tahoma" w:eastAsia="Times New Roman" w:hAnsi="Tahoma" w:cs="Tahoma"/>
          <w:sz w:val="20"/>
          <w:szCs w:val="20"/>
          <w:u w:val="single"/>
          <w:lang w:eastAsia="ar-SA"/>
        </w:rPr>
      </w:pPr>
    </w:p>
    <w:tbl>
      <w:tblPr>
        <w:tblW w:w="9640" w:type="dxa"/>
        <w:tblInd w:w="-34" w:type="dxa"/>
        <w:tblLayout w:type="fixed"/>
        <w:tblLook w:val="0000" w:firstRow="0" w:lastRow="0" w:firstColumn="0" w:lastColumn="0" w:noHBand="0" w:noVBand="0"/>
      </w:tblPr>
      <w:tblGrid>
        <w:gridCol w:w="3261"/>
        <w:gridCol w:w="992"/>
        <w:gridCol w:w="1701"/>
        <w:gridCol w:w="1843"/>
        <w:gridCol w:w="1843"/>
      </w:tblGrid>
      <w:tr w:rsidR="001914D1" w:rsidRPr="001914D1" w:rsidTr="00295AA2">
        <w:trPr>
          <w:trHeight w:val="340"/>
        </w:trPr>
        <w:tc>
          <w:tcPr>
            <w:tcW w:w="3261"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Przedmiot zamówienia</w:t>
            </w:r>
          </w:p>
        </w:tc>
        <w:tc>
          <w:tcPr>
            <w:tcW w:w="992"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Ilość</w:t>
            </w:r>
          </w:p>
        </w:tc>
        <w:tc>
          <w:tcPr>
            <w:tcW w:w="1701"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Wartość netto</w:t>
            </w:r>
          </w:p>
        </w:tc>
        <w:tc>
          <w:tcPr>
            <w:tcW w:w="1843" w:type="dxa"/>
            <w:tcBorders>
              <w:top w:val="single" w:sz="4" w:space="0" w:color="000000"/>
              <w:left w:val="single" w:sz="4" w:space="0" w:color="000000"/>
              <w:bottom w:val="single" w:sz="4" w:space="0" w:color="000000"/>
            </w:tcBorders>
          </w:tcPr>
          <w:p w:rsidR="001914D1" w:rsidRPr="001914D1" w:rsidRDefault="001914D1" w:rsidP="001914D1">
            <w:pPr>
              <w:suppressAutoHyphens/>
              <w:snapToGrid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Stawka VAT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Wartość  brutto</w:t>
            </w:r>
          </w:p>
        </w:tc>
      </w:tr>
      <w:tr w:rsidR="001914D1" w:rsidRPr="001914D1" w:rsidTr="00295AA2">
        <w:trPr>
          <w:trHeight w:val="340"/>
        </w:trPr>
        <w:tc>
          <w:tcPr>
            <w:tcW w:w="3261"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r w:rsidRPr="001914D1">
              <w:rPr>
                <w:rFonts w:ascii="Tahoma" w:eastAsia="Times New Roman" w:hAnsi="Tahoma" w:cs="Tahoma"/>
                <w:sz w:val="20"/>
                <w:szCs w:val="20"/>
                <w:lang w:eastAsia="ar-SA"/>
              </w:rPr>
              <w:t>Ambulans sanitarny typu C</w:t>
            </w:r>
          </w:p>
        </w:tc>
        <w:tc>
          <w:tcPr>
            <w:tcW w:w="992"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1</w:t>
            </w:r>
          </w:p>
        </w:tc>
        <w:tc>
          <w:tcPr>
            <w:tcW w:w="1701"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c>
          <w:tcPr>
            <w:tcW w:w="1843" w:type="dxa"/>
            <w:tcBorders>
              <w:top w:val="single" w:sz="4" w:space="0" w:color="000000"/>
              <w:left w:val="single" w:sz="4" w:space="0" w:color="000000"/>
              <w:bottom w:val="single" w:sz="4" w:space="0" w:color="000000"/>
            </w:tcBorders>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r>
      <w:tr w:rsidR="001914D1" w:rsidRPr="001914D1" w:rsidTr="00295AA2">
        <w:trPr>
          <w:trHeight w:val="340"/>
        </w:trPr>
        <w:tc>
          <w:tcPr>
            <w:tcW w:w="3261"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r w:rsidRPr="001914D1">
              <w:rPr>
                <w:rFonts w:ascii="Tahoma" w:eastAsia="Times New Roman" w:hAnsi="Tahoma" w:cs="Tahoma"/>
                <w:sz w:val="20"/>
                <w:szCs w:val="20"/>
                <w:lang w:eastAsia="ar-SA"/>
              </w:rPr>
              <w:t xml:space="preserve">Nosze główne z transporterem </w:t>
            </w:r>
          </w:p>
        </w:tc>
        <w:tc>
          <w:tcPr>
            <w:tcW w:w="992"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1</w:t>
            </w:r>
          </w:p>
        </w:tc>
        <w:tc>
          <w:tcPr>
            <w:tcW w:w="1701"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c>
          <w:tcPr>
            <w:tcW w:w="1843" w:type="dxa"/>
            <w:tcBorders>
              <w:top w:val="single" w:sz="4" w:space="0" w:color="000000"/>
              <w:left w:val="single" w:sz="4" w:space="0" w:color="000000"/>
              <w:bottom w:val="single" w:sz="4" w:space="0" w:color="000000"/>
            </w:tcBorders>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r>
      <w:tr w:rsidR="001914D1" w:rsidRPr="001914D1" w:rsidTr="00295AA2">
        <w:tc>
          <w:tcPr>
            <w:tcW w:w="4253" w:type="dxa"/>
            <w:gridSpan w:val="2"/>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r w:rsidRPr="001914D1">
              <w:rPr>
                <w:rFonts w:ascii="Tahoma" w:eastAsia="Times New Roman" w:hAnsi="Tahoma" w:cs="Tahoma"/>
                <w:sz w:val="20"/>
                <w:szCs w:val="20"/>
                <w:lang w:eastAsia="ar-SA"/>
              </w:rPr>
              <w:t xml:space="preserve">                                                                                                          Razem:                                                      </w:t>
            </w:r>
          </w:p>
        </w:tc>
        <w:tc>
          <w:tcPr>
            <w:tcW w:w="1701"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c>
          <w:tcPr>
            <w:tcW w:w="1843" w:type="dxa"/>
            <w:tcBorders>
              <w:top w:val="single" w:sz="4" w:space="0" w:color="000000"/>
              <w:left w:val="single" w:sz="4" w:space="0" w:color="000000"/>
              <w:bottom w:val="single" w:sz="4" w:space="0" w:color="000000"/>
            </w:tcBorders>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r>
      <w:tr w:rsidR="001914D1" w:rsidRPr="001914D1" w:rsidTr="00295AA2">
        <w:tc>
          <w:tcPr>
            <w:tcW w:w="9640" w:type="dxa"/>
            <w:gridSpan w:val="5"/>
            <w:tcBorders>
              <w:top w:val="single" w:sz="4" w:space="0" w:color="000000"/>
              <w:left w:val="single" w:sz="4" w:space="0" w:color="000000"/>
              <w:bottom w:val="single" w:sz="4" w:space="0" w:color="000000"/>
              <w:right w:val="single" w:sz="4" w:space="0" w:color="000000"/>
            </w:tcBorders>
          </w:tcPr>
          <w:p w:rsidR="001914D1" w:rsidRPr="001914D1" w:rsidRDefault="001914D1" w:rsidP="001914D1">
            <w:pPr>
              <w:suppressAutoHyphens/>
              <w:snapToGrid w:val="0"/>
              <w:spacing w:after="0" w:line="240" w:lineRule="auto"/>
              <w:rPr>
                <w:rFonts w:ascii="Tahoma" w:eastAsia="Times New Roman" w:hAnsi="Tahoma" w:cs="Tahoma"/>
                <w:i/>
                <w:sz w:val="20"/>
                <w:szCs w:val="20"/>
                <w:lang w:eastAsia="ar-SA"/>
              </w:rPr>
            </w:pPr>
            <w:r w:rsidRPr="001914D1">
              <w:rPr>
                <w:rFonts w:ascii="Tahoma" w:eastAsia="Times New Roman" w:hAnsi="Tahoma" w:cs="Tahoma"/>
                <w:i/>
                <w:sz w:val="20"/>
                <w:szCs w:val="20"/>
                <w:lang w:eastAsia="ar-SA"/>
              </w:rPr>
              <w:t xml:space="preserve">Słownie: </w:t>
            </w:r>
          </w:p>
        </w:tc>
      </w:tr>
    </w:tbl>
    <w:p w:rsidR="001914D1" w:rsidRPr="001914D1" w:rsidRDefault="001914D1" w:rsidP="001914D1">
      <w:pPr>
        <w:suppressAutoHyphens/>
        <w:spacing w:after="0" w:line="240" w:lineRule="auto"/>
        <w:jc w:val="both"/>
        <w:rPr>
          <w:rFonts w:ascii="Times New Roman" w:eastAsia="Arial" w:hAnsi="Times New Roman" w:cs="Times New Roman"/>
          <w:sz w:val="24"/>
          <w:szCs w:val="24"/>
          <w:lang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851"/>
        <w:gridCol w:w="2977"/>
      </w:tblGrid>
      <w:tr w:rsidR="001914D1" w:rsidRPr="001914D1" w:rsidTr="00295AA2">
        <w:tc>
          <w:tcPr>
            <w:tcW w:w="5778" w:type="dxa"/>
            <w:shd w:val="clear" w:color="auto" w:fill="auto"/>
          </w:tcPr>
          <w:p w:rsidR="001914D1" w:rsidRPr="001914D1" w:rsidRDefault="001914D1" w:rsidP="001914D1">
            <w:pPr>
              <w:suppressAutoHyphens/>
              <w:spacing w:after="0" w:line="240" w:lineRule="auto"/>
              <w:jc w:val="center"/>
              <w:rPr>
                <w:rFonts w:ascii="Tahoma" w:eastAsia="Arial" w:hAnsi="Tahoma" w:cs="Tahoma"/>
                <w:sz w:val="20"/>
                <w:szCs w:val="20"/>
                <w:lang w:eastAsia="ar-SA"/>
              </w:rPr>
            </w:pPr>
            <w:r w:rsidRPr="001914D1">
              <w:rPr>
                <w:rFonts w:ascii="Tahoma" w:eastAsia="Arial" w:hAnsi="Tahoma" w:cs="Tahoma"/>
                <w:sz w:val="20"/>
                <w:szCs w:val="20"/>
                <w:lang w:eastAsia="ar-SA"/>
              </w:rPr>
              <w:t>Wykonanie zamówienia – termin realizacji</w:t>
            </w:r>
          </w:p>
        </w:tc>
        <w:tc>
          <w:tcPr>
            <w:tcW w:w="851" w:type="dxa"/>
            <w:shd w:val="clear" w:color="auto" w:fill="auto"/>
          </w:tcPr>
          <w:p w:rsidR="001914D1" w:rsidRPr="001914D1" w:rsidRDefault="001914D1" w:rsidP="001914D1">
            <w:pPr>
              <w:suppressAutoHyphens/>
              <w:spacing w:after="0" w:line="240" w:lineRule="auto"/>
              <w:jc w:val="center"/>
              <w:rPr>
                <w:rFonts w:ascii="Tahoma" w:eastAsia="Arial" w:hAnsi="Tahoma" w:cs="Tahoma"/>
                <w:sz w:val="20"/>
                <w:szCs w:val="20"/>
                <w:lang w:eastAsia="ar-SA"/>
              </w:rPr>
            </w:pPr>
            <w:r w:rsidRPr="001914D1">
              <w:rPr>
                <w:rFonts w:ascii="Tahoma" w:eastAsia="Arial" w:hAnsi="Tahoma" w:cs="Tahoma"/>
                <w:sz w:val="20"/>
                <w:szCs w:val="20"/>
                <w:lang w:eastAsia="ar-SA"/>
              </w:rPr>
              <w:t>Ilość</w:t>
            </w:r>
          </w:p>
        </w:tc>
        <w:tc>
          <w:tcPr>
            <w:tcW w:w="2977" w:type="dxa"/>
            <w:shd w:val="clear" w:color="auto" w:fill="auto"/>
          </w:tcPr>
          <w:p w:rsidR="001914D1" w:rsidRPr="001914D1" w:rsidRDefault="001914D1" w:rsidP="001914D1">
            <w:pPr>
              <w:suppressAutoHyphens/>
              <w:spacing w:after="0" w:line="240" w:lineRule="auto"/>
              <w:jc w:val="center"/>
              <w:rPr>
                <w:rFonts w:ascii="Tahoma" w:eastAsia="Arial" w:hAnsi="Tahoma" w:cs="Tahoma"/>
                <w:sz w:val="20"/>
                <w:szCs w:val="20"/>
                <w:lang w:eastAsia="ar-SA"/>
              </w:rPr>
            </w:pPr>
            <w:r w:rsidRPr="001914D1">
              <w:rPr>
                <w:rFonts w:ascii="Tahoma" w:eastAsia="Arial" w:hAnsi="Tahoma" w:cs="Tahoma"/>
                <w:sz w:val="20"/>
                <w:szCs w:val="20"/>
                <w:lang w:eastAsia="ar-SA"/>
              </w:rPr>
              <w:t>Ilość dni od daty podpisania umowy</w:t>
            </w:r>
          </w:p>
        </w:tc>
      </w:tr>
      <w:tr w:rsidR="001914D1" w:rsidRPr="001914D1" w:rsidTr="00295AA2">
        <w:tc>
          <w:tcPr>
            <w:tcW w:w="5778" w:type="dxa"/>
            <w:shd w:val="clear" w:color="auto" w:fill="auto"/>
          </w:tcPr>
          <w:p w:rsidR="001914D1" w:rsidRPr="001914D1" w:rsidRDefault="001914D1" w:rsidP="001914D1">
            <w:pPr>
              <w:suppressAutoHyphens/>
              <w:spacing w:after="0" w:line="240" w:lineRule="auto"/>
              <w:jc w:val="center"/>
              <w:rPr>
                <w:rFonts w:ascii="Tahoma" w:eastAsia="Arial" w:hAnsi="Tahoma" w:cs="Tahoma"/>
                <w:sz w:val="20"/>
                <w:szCs w:val="20"/>
                <w:lang w:eastAsia="ar-SA"/>
              </w:rPr>
            </w:pPr>
            <w:r w:rsidRPr="001914D1">
              <w:rPr>
                <w:rFonts w:ascii="Tahoma" w:eastAsia="Arial" w:hAnsi="Tahoma" w:cs="Tahoma"/>
                <w:sz w:val="20"/>
                <w:szCs w:val="20"/>
                <w:lang w:eastAsia="ar-SA"/>
              </w:rPr>
              <w:t xml:space="preserve">Ambulans sanitarny typ C </w:t>
            </w:r>
          </w:p>
        </w:tc>
        <w:tc>
          <w:tcPr>
            <w:tcW w:w="851" w:type="dxa"/>
            <w:shd w:val="clear" w:color="auto" w:fill="auto"/>
          </w:tcPr>
          <w:p w:rsidR="001914D1" w:rsidRPr="001914D1" w:rsidRDefault="001914D1" w:rsidP="001914D1">
            <w:pPr>
              <w:suppressAutoHyphens/>
              <w:spacing w:after="0" w:line="240" w:lineRule="auto"/>
              <w:jc w:val="center"/>
              <w:rPr>
                <w:rFonts w:ascii="Tahoma" w:eastAsia="Arial" w:hAnsi="Tahoma" w:cs="Tahoma"/>
                <w:sz w:val="20"/>
                <w:szCs w:val="20"/>
                <w:lang w:eastAsia="ar-SA"/>
              </w:rPr>
            </w:pPr>
            <w:r w:rsidRPr="001914D1">
              <w:rPr>
                <w:rFonts w:ascii="Tahoma" w:eastAsia="Arial" w:hAnsi="Tahoma" w:cs="Tahoma"/>
                <w:sz w:val="20"/>
                <w:szCs w:val="20"/>
                <w:lang w:eastAsia="ar-SA"/>
              </w:rPr>
              <w:t>1</w:t>
            </w:r>
          </w:p>
        </w:tc>
        <w:tc>
          <w:tcPr>
            <w:tcW w:w="2977" w:type="dxa"/>
            <w:shd w:val="clear" w:color="auto" w:fill="auto"/>
          </w:tcPr>
          <w:p w:rsidR="001914D1" w:rsidRPr="001914D1" w:rsidRDefault="001914D1" w:rsidP="001914D1">
            <w:pPr>
              <w:suppressAutoHyphens/>
              <w:spacing w:after="0" w:line="240" w:lineRule="auto"/>
              <w:jc w:val="center"/>
              <w:rPr>
                <w:rFonts w:ascii="Times New Roman" w:eastAsia="Arial" w:hAnsi="Times New Roman" w:cs="Times New Roman"/>
                <w:sz w:val="24"/>
                <w:szCs w:val="24"/>
                <w:lang w:eastAsia="ar-SA"/>
              </w:rPr>
            </w:pPr>
          </w:p>
        </w:tc>
      </w:tr>
    </w:tbl>
    <w:p w:rsidR="001914D1" w:rsidRPr="001914D1" w:rsidRDefault="001914D1" w:rsidP="001914D1">
      <w:pPr>
        <w:suppressAutoHyphens/>
        <w:spacing w:after="0" w:line="240" w:lineRule="auto"/>
        <w:jc w:val="both"/>
        <w:rPr>
          <w:rFonts w:ascii="Times New Roman" w:eastAsia="Arial" w:hAnsi="Times New Roman" w:cs="Times New Roman"/>
          <w:sz w:val="24"/>
          <w:szCs w:val="24"/>
          <w:lang w:eastAsia="ar-S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2552"/>
      </w:tblGrid>
      <w:tr w:rsidR="001914D1" w:rsidRPr="001914D1" w:rsidTr="00295AA2">
        <w:trPr>
          <w:trHeight w:val="516"/>
          <w:tblHeader/>
        </w:trPr>
        <w:tc>
          <w:tcPr>
            <w:tcW w:w="9464" w:type="dxa"/>
            <w:gridSpan w:val="2"/>
            <w:shd w:val="clear" w:color="auto" w:fill="auto"/>
            <w:vAlign w:val="center"/>
          </w:tcPr>
          <w:p w:rsidR="001914D1" w:rsidRPr="001914D1" w:rsidRDefault="001914D1" w:rsidP="001914D1">
            <w:pPr>
              <w:suppressAutoHyphens/>
              <w:autoSpaceDE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Serwis posprzedażny – pakiet serwisowy</w:t>
            </w:r>
          </w:p>
        </w:tc>
      </w:tr>
      <w:tr w:rsidR="001914D1" w:rsidRPr="001914D1" w:rsidTr="00295AA2">
        <w:tc>
          <w:tcPr>
            <w:tcW w:w="6912" w:type="dxa"/>
            <w:shd w:val="clear" w:color="auto" w:fill="auto"/>
            <w:vAlign w:val="center"/>
          </w:tcPr>
          <w:p w:rsidR="001914D1" w:rsidRPr="001914D1" w:rsidRDefault="001914D1" w:rsidP="001914D1">
            <w:pPr>
              <w:suppressAutoHyphens/>
              <w:autoSpaceDE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Pakiet serwisowy na bezpłatną obsługę i wymianę części eksploatacyjnych z limitem do 80.000 km.</w:t>
            </w:r>
          </w:p>
        </w:tc>
        <w:tc>
          <w:tcPr>
            <w:tcW w:w="2552" w:type="dxa"/>
            <w:shd w:val="clear" w:color="auto" w:fill="auto"/>
            <w:vAlign w:val="center"/>
          </w:tcPr>
          <w:p w:rsidR="001914D1" w:rsidRPr="001914D1" w:rsidRDefault="001914D1" w:rsidP="001914D1">
            <w:pPr>
              <w:suppressAutoHyphens/>
              <w:autoSpaceDE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TAK/NIE*</w:t>
            </w:r>
          </w:p>
        </w:tc>
      </w:tr>
      <w:tr w:rsidR="001914D1" w:rsidRPr="001914D1" w:rsidTr="00295AA2">
        <w:tc>
          <w:tcPr>
            <w:tcW w:w="6912" w:type="dxa"/>
            <w:shd w:val="clear" w:color="auto" w:fill="auto"/>
            <w:vAlign w:val="center"/>
          </w:tcPr>
          <w:p w:rsidR="001914D1" w:rsidRPr="001914D1" w:rsidRDefault="001914D1" w:rsidP="001914D1">
            <w:pPr>
              <w:suppressAutoHyphens/>
              <w:autoSpaceDE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Serwis zabudowy w okresie gwarancji (łącznie z wymaganymi okresowymi przeglądami zabudowy) realizowany w siedzibie zamawiającego.</w:t>
            </w:r>
          </w:p>
        </w:tc>
        <w:tc>
          <w:tcPr>
            <w:tcW w:w="2552" w:type="dxa"/>
            <w:shd w:val="clear" w:color="auto" w:fill="auto"/>
            <w:vAlign w:val="center"/>
          </w:tcPr>
          <w:p w:rsidR="001914D1" w:rsidRPr="001914D1" w:rsidRDefault="001914D1" w:rsidP="001914D1">
            <w:pPr>
              <w:suppressAutoHyphens/>
              <w:autoSpaceDE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TAK/NIE*</w:t>
            </w:r>
          </w:p>
        </w:tc>
      </w:tr>
    </w:tbl>
    <w:p w:rsidR="001914D1" w:rsidRPr="001914D1" w:rsidRDefault="001914D1" w:rsidP="001914D1">
      <w:pPr>
        <w:suppressAutoHyphens/>
        <w:spacing w:after="0" w:line="240" w:lineRule="auto"/>
        <w:jc w:val="both"/>
        <w:rPr>
          <w:rFonts w:ascii="Times New Roman" w:eastAsia="Arial" w:hAnsi="Times New Roman" w:cs="Times New Roman"/>
          <w:b/>
          <w:sz w:val="24"/>
          <w:szCs w:val="24"/>
          <w:u w:val="single"/>
          <w:lang w:eastAsia="ar-SA"/>
        </w:rPr>
      </w:pPr>
      <w:r w:rsidRPr="001914D1">
        <w:rPr>
          <w:rFonts w:ascii="Times New Roman" w:eastAsia="Arial" w:hAnsi="Times New Roman" w:cs="Times New Roman"/>
          <w:b/>
          <w:sz w:val="24"/>
          <w:szCs w:val="24"/>
          <w:u w:val="single"/>
          <w:lang w:eastAsia="ar-SA"/>
        </w:rPr>
        <w:t xml:space="preserve">*zaznacz właściwe </w:t>
      </w:r>
    </w:p>
    <w:p w:rsidR="001914D1" w:rsidRPr="001914D1" w:rsidRDefault="001914D1" w:rsidP="001914D1">
      <w:pPr>
        <w:suppressAutoHyphens/>
        <w:spacing w:after="0" w:line="240" w:lineRule="auto"/>
        <w:jc w:val="both"/>
        <w:rPr>
          <w:rFonts w:ascii="Times New Roman" w:eastAsia="Arial" w:hAnsi="Times New Roman" w:cs="Times New Roman"/>
          <w:sz w:val="24"/>
          <w:szCs w:val="24"/>
          <w:lang w:eastAsia="ar-SA"/>
        </w:rPr>
      </w:pPr>
    </w:p>
    <w:p w:rsidR="001914D1" w:rsidRPr="001914D1" w:rsidRDefault="001914D1" w:rsidP="001914D1">
      <w:pPr>
        <w:numPr>
          <w:ilvl w:val="0"/>
          <w:numId w:val="2"/>
        </w:numPr>
        <w:suppressAutoHyphens/>
        <w:spacing w:after="60" w:line="240" w:lineRule="auto"/>
        <w:ind w:left="357" w:hanging="357"/>
        <w:jc w:val="both"/>
        <w:rPr>
          <w:rFonts w:ascii="Tahoma" w:eastAsia="Arial" w:hAnsi="Tahoma" w:cs="Tahoma"/>
          <w:bCs/>
          <w:sz w:val="16"/>
          <w:szCs w:val="16"/>
          <w:lang w:eastAsia="ar-SA"/>
        </w:rPr>
      </w:pPr>
      <w:r w:rsidRPr="001914D1">
        <w:rPr>
          <w:rFonts w:ascii="Tahoma" w:eastAsia="Arial" w:hAnsi="Tahoma" w:cs="Tahoma"/>
          <w:sz w:val="16"/>
          <w:szCs w:val="16"/>
          <w:lang w:eastAsia="ar-SA"/>
        </w:rPr>
        <w:t xml:space="preserve">Zobowiązujemy się </w:t>
      </w:r>
      <w:r w:rsidRPr="001914D1">
        <w:rPr>
          <w:rFonts w:ascii="Tahoma" w:eastAsia="Arial" w:hAnsi="Tahoma" w:cs="Tahoma"/>
          <w:bCs/>
          <w:sz w:val="16"/>
          <w:szCs w:val="16"/>
          <w:lang w:eastAsia="ar-SA"/>
        </w:rPr>
        <w:t>do wykonania zamówienia na w terminie …………….. dni od daty podpisania umowy dostawy.</w:t>
      </w:r>
    </w:p>
    <w:p w:rsidR="001914D1" w:rsidRPr="001914D1" w:rsidRDefault="001914D1" w:rsidP="001914D1">
      <w:pPr>
        <w:numPr>
          <w:ilvl w:val="0"/>
          <w:numId w:val="2"/>
        </w:numPr>
        <w:suppressAutoHyphens/>
        <w:spacing w:after="60" w:line="240" w:lineRule="auto"/>
        <w:ind w:left="357" w:hanging="357"/>
        <w:jc w:val="both"/>
        <w:rPr>
          <w:rFonts w:ascii="Tahoma" w:eastAsia="Arial" w:hAnsi="Tahoma" w:cs="Tahoma"/>
          <w:sz w:val="16"/>
          <w:szCs w:val="16"/>
          <w:lang w:eastAsia="ar-SA"/>
        </w:rPr>
      </w:pPr>
      <w:r w:rsidRPr="001914D1">
        <w:rPr>
          <w:rFonts w:ascii="Tahoma" w:eastAsia="Arial" w:hAnsi="Tahoma" w:cs="Tahoma"/>
          <w:sz w:val="16"/>
          <w:szCs w:val="16"/>
          <w:lang w:eastAsia="ar-SA"/>
        </w:rPr>
        <w:t xml:space="preserve">Uważamy się za związanych niniejszą ofertą przez czas wskazany w Specyfikacji Istotnych Warunków Zamówienia, tj. przez okres 30 dni od upływu terminu składania ofert. </w:t>
      </w:r>
    </w:p>
    <w:p w:rsidR="001914D1" w:rsidRPr="001914D1" w:rsidRDefault="001914D1" w:rsidP="001914D1">
      <w:pPr>
        <w:numPr>
          <w:ilvl w:val="0"/>
          <w:numId w:val="2"/>
        </w:numPr>
        <w:suppressAutoHyphens/>
        <w:spacing w:after="60" w:line="240" w:lineRule="auto"/>
        <w:ind w:left="357" w:hanging="357"/>
        <w:jc w:val="both"/>
        <w:rPr>
          <w:rFonts w:ascii="Tahoma" w:eastAsia="Arial" w:hAnsi="Tahoma" w:cs="Tahoma"/>
          <w:sz w:val="16"/>
          <w:szCs w:val="16"/>
          <w:lang w:eastAsia="ar-SA"/>
        </w:rPr>
      </w:pPr>
      <w:r w:rsidRPr="001914D1">
        <w:rPr>
          <w:rFonts w:ascii="Tahoma" w:eastAsia="Arial" w:hAnsi="Tahoma" w:cs="Tahoma"/>
          <w:sz w:val="16"/>
          <w:szCs w:val="16"/>
          <w:lang w:eastAsia="ar-SA"/>
        </w:rPr>
        <w:t xml:space="preserve">Na potwierdzenie powyższego wnieśliśmy wadium w wysokości: 10.000 zł. (słownie: dziesięciu tysięcy złotych) w formie . . . . . . . . .  </w:t>
      </w:r>
    </w:p>
    <w:p w:rsidR="001914D1" w:rsidRPr="001914D1" w:rsidRDefault="001914D1" w:rsidP="001914D1">
      <w:pPr>
        <w:numPr>
          <w:ilvl w:val="0"/>
          <w:numId w:val="2"/>
        </w:numPr>
        <w:suppressAutoHyphens/>
        <w:spacing w:after="60" w:line="240" w:lineRule="auto"/>
        <w:ind w:left="357" w:hanging="357"/>
        <w:jc w:val="both"/>
        <w:rPr>
          <w:rFonts w:ascii="Tahoma" w:eastAsia="Arial" w:hAnsi="Tahoma" w:cs="Tahoma"/>
          <w:sz w:val="16"/>
          <w:szCs w:val="16"/>
          <w:lang w:eastAsia="ar-SA"/>
        </w:rPr>
      </w:pPr>
      <w:r w:rsidRPr="001914D1">
        <w:rPr>
          <w:rFonts w:ascii="Tahoma" w:eastAsia="Arial" w:hAnsi="Tahoma" w:cs="Tahoma"/>
          <w:sz w:val="16"/>
          <w:szCs w:val="16"/>
          <w:lang w:eastAsia="ar-SA"/>
        </w:rPr>
        <w:t>Oświadczamy, iż  niniejsza oferta oraz wszelkie załączniki do niej są jawne i nie zawierają informacji stanowiących tajemnicę przedsiębiorstwa w rozumieniu przepisów o zwalczaniu nieuczciwej konkurencji.</w:t>
      </w:r>
    </w:p>
    <w:p w:rsidR="001914D1" w:rsidRPr="001914D1" w:rsidRDefault="001914D1" w:rsidP="001914D1">
      <w:pPr>
        <w:numPr>
          <w:ilvl w:val="0"/>
          <w:numId w:val="2"/>
        </w:numPr>
        <w:suppressAutoHyphens/>
        <w:spacing w:after="60" w:line="240" w:lineRule="auto"/>
        <w:ind w:left="357" w:hanging="357"/>
        <w:jc w:val="both"/>
        <w:rPr>
          <w:rFonts w:ascii="Tahoma" w:eastAsia="Arial" w:hAnsi="Tahoma" w:cs="Tahoma"/>
          <w:sz w:val="16"/>
          <w:szCs w:val="16"/>
          <w:lang w:eastAsia="ar-SA"/>
        </w:rPr>
      </w:pPr>
      <w:r w:rsidRPr="001914D1">
        <w:rPr>
          <w:rFonts w:ascii="Tahoma" w:eastAsia="Arial" w:hAnsi="Tahoma" w:cs="Tahoma"/>
          <w:sz w:val="16"/>
          <w:szCs w:val="16"/>
          <w:lang w:eastAsia="ar-SA"/>
        </w:rPr>
        <w:t>Oświadczamy, że zapoznaliśmy się z postanowieniami umowy i zobowiązujemy się w przypadku wyboru naszej oferty, do zawarcia umowy zgodnej z niniejszą ofertą, na warunkach określonych w specyfikacji, w miejscu i terminie wyznaczonym przez zamawiającego.</w:t>
      </w:r>
    </w:p>
    <w:p w:rsidR="001914D1" w:rsidRPr="001914D1" w:rsidRDefault="001914D1" w:rsidP="001914D1">
      <w:pPr>
        <w:numPr>
          <w:ilvl w:val="0"/>
          <w:numId w:val="2"/>
        </w:numPr>
        <w:suppressAutoHyphens/>
        <w:spacing w:after="60" w:line="240" w:lineRule="auto"/>
        <w:ind w:left="357" w:hanging="357"/>
        <w:jc w:val="both"/>
        <w:rPr>
          <w:rFonts w:ascii="Tahoma" w:eastAsia="Arial" w:hAnsi="Tahoma" w:cs="Tahoma"/>
          <w:b/>
          <w:sz w:val="16"/>
          <w:szCs w:val="16"/>
          <w:u w:val="single"/>
          <w:lang w:eastAsia="ar-SA"/>
        </w:rPr>
      </w:pPr>
      <w:r w:rsidRPr="001914D1">
        <w:rPr>
          <w:rFonts w:ascii="Tahoma" w:eastAsia="Arial" w:hAnsi="Tahoma" w:cs="Tahoma"/>
          <w:sz w:val="16"/>
          <w:szCs w:val="16"/>
          <w:lang w:eastAsia="ar-SA"/>
        </w:rPr>
        <w:t xml:space="preserve">Oświadczamy, że fakturę za dostawę ambulansu będziemy przesyłać zgodnie z żądaniem Zamawiającego wyłącznie w wersji elektronicznej na adres: </w:t>
      </w:r>
      <w:r w:rsidRPr="001914D1">
        <w:rPr>
          <w:rFonts w:ascii="Tahoma" w:eastAsia="Arial" w:hAnsi="Tahoma" w:cs="Tahoma"/>
          <w:b/>
          <w:sz w:val="16"/>
          <w:szCs w:val="16"/>
          <w:u w:val="single"/>
          <w:lang w:eastAsia="ar-SA"/>
        </w:rPr>
        <w:t>efaktury@ratownictwo.med.pl</w:t>
      </w:r>
    </w:p>
    <w:p w:rsidR="001914D1" w:rsidRPr="001914D1" w:rsidRDefault="001914D1" w:rsidP="001914D1">
      <w:pPr>
        <w:numPr>
          <w:ilvl w:val="0"/>
          <w:numId w:val="2"/>
        </w:numPr>
        <w:suppressAutoHyphens/>
        <w:spacing w:after="60" w:line="240" w:lineRule="auto"/>
        <w:ind w:left="357" w:hanging="357"/>
        <w:rPr>
          <w:rFonts w:ascii="Tahoma" w:eastAsia="Arial" w:hAnsi="Tahoma" w:cs="Tahoma"/>
          <w:sz w:val="16"/>
          <w:szCs w:val="16"/>
          <w:lang w:eastAsia="ar-SA"/>
        </w:rPr>
      </w:pPr>
      <w:r w:rsidRPr="001914D1">
        <w:rPr>
          <w:rFonts w:ascii="Tahoma" w:eastAsia="Arial" w:hAnsi="Tahoma" w:cs="Tahoma"/>
          <w:sz w:val="16"/>
          <w:szCs w:val="16"/>
          <w:lang w:eastAsia="ar-SA"/>
        </w:rPr>
        <w:t xml:space="preserve">Nie zamierzam(y) powierzać  do pod wykonania żadnej części niniejszego zamówienia /następujące części niniejszego </w:t>
      </w:r>
    </w:p>
    <w:p w:rsidR="001914D1" w:rsidRPr="001914D1" w:rsidRDefault="001914D1" w:rsidP="001914D1">
      <w:pPr>
        <w:suppressAutoHyphens/>
        <w:spacing w:after="60" w:line="240" w:lineRule="auto"/>
        <w:rPr>
          <w:rFonts w:ascii="Tahoma" w:eastAsia="Arial" w:hAnsi="Tahoma" w:cs="Tahoma"/>
          <w:sz w:val="16"/>
          <w:szCs w:val="16"/>
          <w:lang w:eastAsia="ar-SA"/>
        </w:rPr>
      </w:pPr>
      <w:r w:rsidRPr="001914D1">
        <w:rPr>
          <w:rFonts w:ascii="Tahoma" w:eastAsia="Arial" w:hAnsi="Tahoma" w:cs="Tahoma"/>
          <w:sz w:val="16"/>
          <w:szCs w:val="16"/>
          <w:lang w:eastAsia="ar-SA"/>
        </w:rPr>
        <w:t>zamówienia  zamierzam(y) powierzyć podwykonawcom:</w:t>
      </w:r>
    </w:p>
    <w:p w:rsidR="001914D1" w:rsidRPr="001914D1" w:rsidRDefault="001914D1" w:rsidP="001914D1">
      <w:pPr>
        <w:suppressAutoHyphens/>
        <w:spacing w:after="0" w:line="240" w:lineRule="auto"/>
        <w:jc w:val="both"/>
        <w:rPr>
          <w:rFonts w:ascii="Tahoma" w:eastAsia="Arial" w:hAnsi="Tahoma" w:cs="Tahoma"/>
          <w:sz w:val="20"/>
          <w:szCs w:val="20"/>
          <w:lang w:eastAsia="ar-SA"/>
        </w:rPr>
      </w:pPr>
    </w:p>
    <w:p w:rsidR="001914D1" w:rsidRPr="001914D1" w:rsidRDefault="001914D1" w:rsidP="001914D1">
      <w:pPr>
        <w:suppressAutoHyphens/>
        <w:spacing w:after="0" w:line="240" w:lineRule="auto"/>
        <w:rPr>
          <w:rFonts w:ascii="Tahoma" w:eastAsia="Arial" w:hAnsi="Tahoma" w:cs="Tahoma"/>
          <w:sz w:val="20"/>
          <w:szCs w:val="20"/>
          <w:lang w:eastAsia="ar-SA"/>
        </w:rPr>
      </w:pPr>
      <w:r w:rsidRPr="001914D1">
        <w:rPr>
          <w:rFonts w:ascii="Tahoma" w:eastAsia="Arial" w:hAnsi="Tahoma" w:cs="Tahoma"/>
          <w:sz w:val="20"/>
          <w:szCs w:val="20"/>
          <w:lang w:eastAsia="ar-SA"/>
        </w:rPr>
        <w:t xml:space="preserve">Część - zakres  zamówienia                                      </w:t>
      </w:r>
      <w:r w:rsidRPr="001914D1">
        <w:rPr>
          <w:rFonts w:ascii="Tahoma" w:eastAsia="Arial" w:hAnsi="Tahoma" w:cs="Tahoma"/>
          <w:sz w:val="20"/>
          <w:szCs w:val="20"/>
          <w:lang w:eastAsia="ar-SA"/>
        </w:rPr>
        <w:tab/>
      </w:r>
      <w:r w:rsidRPr="001914D1">
        <w:rPr>
          <w:rFonts w:ascii="Tahoma" w:eastAsia="Arial" w:hAnsi="Tahoma" w:cs="Tahoma"/>
          <w:sz w:val="20"/>
          <w:szCs w:val="20"/>
          <w:lang w:eastAsia="ar-SA"/>
        </w:rPr>
        <w:tab/>
      </w:r>
      <w:r w:rsidRPr="001914D1">
        <w:rPr>
          <w:rFonts w:ascii="Tahoma" w:eastAsia="Arial" w:hAnsi="Tahoma" w:cs="Tahoma"/>
          <w:sz w:val="20"/>
          <w:szCs w:val="20"/>
          <w:lang w:eastAsia="ar-SA"/>
        </w:rPr>
        <w:tab/>
        <w:t>Nazwa( firma) podwykonawcy</w:t>
      </w:r>
    </w:p>
    <w:p w:rsidR="001914D1" w:rsidRPr="001914D1" w:rsidRDefault="001914D1" w:rsidP="001914D1">
      <w:pPr>
        <w:suppressAutoHyphens/>
        <w:spacing w:after="0" w:line="240" w:lineRule="auto"/>
        <w:rPr>
          <w:rFonts w:ascii="Tahoma" w:eastAsia="Arial" w:hAnsi="Tahoma" w:cs="Tahoma"/>
          <w:sz w:val="20"/>
          <w:szCs w:val="20"/>
          <w:lang w:eastAsia="ar-SA"/>
        </w:rPr>
      </w:pPr>
    </w:p>
    <w:p w:rsidR="001914D1" w:rsidRPr="001914D1" w:rsidRDefault="001914D1" w:rsidP="001914D1">
      <w:pPr>
        <w:suppressAutoHyphens/>
        <w:spacing w:after="0" w:line="240" w:lineRule="auto"/>
        <w:rPr>
          <w:rFonts w:ascii="Tahoma" w:eastAsia="Arial" w:hAnsi="Tahoma" w:cs="Tahoma"/>
          <w:sz w:val="16"/>
          <w:szCs w:val="16"/>
          <w:lang w:eastAsia="ar-SA"/>
        </w:rPr>
      </w:pPr>
      <w:r w:rsidRPr="001914D1">
        <w:rPr>
          <w:rFonts w:ascii="Tahoma" w:eastAsia="Arial" w:hAnsi="Tahoma" w:cs="Tahoma"/>
          <w:sz w:val="16"/>
          <w:szCs w:val="16"/>
          <w:lang w:eastAsia="ar-SA"/>
        </w:rPr>
        <w:t>…………………………………………………………</w:t>
      </w:r>
      <w:r w:rsidRPr="001914D1">
        <w:rPr>
          <w:rFonts w:ascii="Tahoma" w:eastAsia="Arial" w:hAnsi="Tahoma" w:cs="Tahoma"/>
          <w:sz w:val="16"/>
          <w:szCs w:val="16"/>
          <w:lang w:eastAsia="ar-SA"/>
        </w:rPr>
        <w:tab/>
      </w:r>
      <w:r w:rsidRPr="001914D1">
        <w:rPr>
          <w:rFonts w:ascii="Tahoma" w:eastAsia="Arial" w:hAnsi="Tahoma" w:cs="Tahoma"/>
          <w:sz w:val="16"/>
          <w:szCs w:val="16"/>
          <w:lang w:eastAsia="ar-SA"/>
        </w:rPr>
        <w:tab/>
      </w:r>
      <w:r w:rsidRPr="001914D1">
        <w:rPr>
          <w:rFonts w:ascii="Tahoma" w:eastAsia="Arial" w:hAnsi="Tahoma" w:cs="Tahoma"/>
          <w:sz w:val="16"/>
          <w:szCs w:val="16"/>
          <w:lang w:eastAsia="ar-SA"/>
        </w:rPr>
        <w:tab/>
      </w:r>
      <w:r w:rsidRPr="001914D1">
        <w:rPr>
          <w:rFonts w:ascii="Tahoma" w:eastAsia="Arial" w:hAnsi="Tahoma" w:cs="Tahoma"/>
          <w:sz w:val="16"/>
          <w:szCs w:val="16"/>
          <w:lang w:eastAsia="ar-SA"/>
        </w:rPr>
        <w:tab/>
        <w:t>…………………………………………………………………</w:t>
      </w:r>
    </w:p>
    <w:p w:rsidR="001914D1" w:rsidRPr="001914D1" w:rsidRDefault="001914D1" w:rsidP="001914D1">
      <w:pPr>
        <w:suppressAutoHyphens/>
        <w:spacing w:after="0" w:line="240" w:lineRule="auto"/>
        <w:rPr>
          <w:rFonts w:ascii="Tahoma" w:eastAsia="Arial" w:hAnsi="Tahoma" w:cs="Tahoma"/>
          <w:sz w:val="20"/>
          <w:szCs w:val="20"/>
          <w:lang w:eastAsia="ar-SA"/>
        </w:rPr>
      </w:pPr>
    </w:p>
    <w:p w:rsidR="001914D1" w:rsidRPr="001914D1" w:rsidRDefault="001914D1" w:rsidP="001914D1">
      <w:pPr>
        <w:suppressAutoHyphens/>
        <w:spacing w:after="0" w:line="240" w:lineRule="auto"/>
        <w:rPr>
          <w:rFonts w:ascii="Tahoma" w:eastAsia="Arial" w:hAnsi="Tahoma" w:cs="Tahoma"/>
          <w:i/>
          <w:sz w:val="16"/>
          <w:szCs w:val="16"/>
          <w:lang w:eastAsia="ar-SA"/>
        </w:rPr>
      </w:pPr>
    </w:p>
    <w:p w:rsidR="001914D1" w:rsidRPr="001914D1" w:rsidRDefault="001914D1" w:rsidP="001914D1">
      <w:pPr>
        <w:suppressAutoHyphens/>
        <w:spacing w:after="0" w:line="240" w:lineRule="auto"/>
        <w:rPr>
          <w:rFonts w:ascii="Tahoma" w:eastAsia="Arial" w:hAnsi="Tahoma" w:cs="Tahoma"/>
          <w:i/>
          <w:sz w:val="16"/>
          <w:szCs w:val="16"/>
          <w:lang w:eastAsia="ar-SA"/>
        </w:rPr>
      </w:pPr>
    </w:p>
    <w:p w:rsidR="001914D1" w:rsidRPr="001914D1" w:rsidRDefault="001914D1" w:rsidP="001914D1">
      <w:pPr>
        <w:suppressAutoHyphens/>
        <w:spacing w:after="0" w:line="240" w:lineRule="auto"/>
        <w:rPr>
          <w:rFonts w:ascii="Tahoma" w:eastAsia="Arial" w:hAnsi="Tahoma" w:cs="Tahoma"/>
          <w:i/>
          <w:sz w:val="16"/>
          <w:szCs w:val="16"/>
          <w:lang w:eastAsia="ar-SA"/>
        </w:rPr>
      </w:pPr>
    </w:p>
    <w:p w:rsidR="001914D1" w:rsidRPr="001914D1" w:rsidRDefault="001914D1" w:rsidP="001914D1">
      <w:pPr>
        <w:suppressAutoHyphens/>
        <w:spacing w:after="0" w:line="240" w:lineRule="auto"/>
        <w:rPr>
          <w:rFonts w:ascii="Tahoma" w:eastAsia="Arial" w:hAnsi="Tahoma" w:cs="Tahoma"/>
          <w:i/>
          <w:sz w:val="16"/>
          <w:szCs w:val="16"/>
          <w:lang w:eastAsia="ar-SA"/>
        </w:rPr>
      </w:pPr>
    </w:p>
    <w:p w:rsidR="001914D1" w:rsidRPr="001914D1" w:rsidRDefault="001914D1" w:rsidP="001914D1">
      <w:pPr>
        <w:suppressAutoHyphens/>
        <w:spacing w:after="0" w:line="240" w:lineRule="auto"/>
        <w:rPr>
          <w:rFonts w:ascii="Tahoma" w:eastAsia="Arial" w:hAnsi="Tahoma" w:cs="Tahoma"/>
          <w:i/>
          <w:sz w:val="16"/>
          <w:szCs w:val="16"/>
          <w:lang w:eastAsia="ar-SA"/>
        </w:rPr>
      </w:pPr>
      <w:r w:rsidRPr="001914D1">
        <w:rPr>
          <w:rFonts w:ascii="Tahoma" w:eastAsia="Arial" w:hAnsi="Tahoma" w:cs="Tahoma"/>
          <w:i/>
          <w:sz w:val="16"/>
          <w:szCs w:val="16"/>
          <w:lang w:eastAsia="ar-SA"/>
        </w:rPr>
        <w:t>……………………………………</w:t>
      </w:r>
      <w:r w:rsidRPr="001914D1">
        <w:rPr>
          <w:rFonts w:ascii="Tahoma" w:eastAsia="Arial" w:hAnsi="Tahoma" w:cs="Tahoma"/>
          <w:sz w:val="20"/>
          <w:szCs w:val="20"/>
          <w:lang w:eastAsia="ar-SA"/>
        </w:rPr>
        <w:t>dnia</w:t>
      </w:r>
      <w:r w:rsidRPr="001914D1">
        <w:rPr>
          <w:rFonts w:ascii="Tahoma" w:eastAsia="Arial" w:hAnsi="Tahoma" w:cs="Tahoma"/>
          <w:i/>
          <w:sz w:val="16"/>
          <w:szCs w:val="16"/>
          <w:lang w:eastAsia="ar-SA"/>
        </w:rPr>
        <w:t xml:space="preserve"> ……………… </w:t>
      </w:r>
      <w:r w:rsidRPr="001914D1">
        <w:rPr>
          <w:rFonts w:ascii="Tahoma" w:eastAsia="Arial" w:hAnsi="Tahoma" w:cs="Tahoma"/>
          <w:sz w:val="20"/>
          <w:szCs w:val="20"/>
          <w:lang w:eastAsia="ar-SA"/>
        </w:rPr>
        <w:t xml:space="preserve">2018 r. </w:t>
      </w:r>
      <w:r w:rsidRPr="001914D1">
        <w:rPr>
          <w:rFonts w:ascii="Tahoma" w:eastAsia="Arial" w:hAnsi="Tahoma" w:cs="Tahoma"/>
          <w:sz w:val="20"/>
          <w:szCs w:val="20"/>
          <w:lang w:eastAsia="ar-SA"/>
        </w:rPr>
        <w:tab/>
      </w:r>
      <w:r w:rsidRPr="001914D1">
        <w:rPr>
          <w:rFonts w:ascii="Tahoma" w:eastAsia="Arial" w:hAnsi="Tahoma" w:cs="Tahoma"/>
          <w:sz w:val="20"/>
          <w:szCs w:val="20"/>
          <w:lang w:eastAsia="ar-SA"/>
        </w:rPr>
        <w:tab/>
      </w:r>
      <w:r w:rsidRPr="001914D1">
        <w:rPr>
          <w:rFonts w:ascii="Tahoma" w:eastAsia="Arial" w:hAnsi="Tahoma" w:cs="Tahoma"/>
          <w:sz w:val="20"/>
          <w:szCs w:val="20"/>
          <w:lang w:eastAsia="ar-SA"/>
        </w:rPr>
        <w:tab/>
      </w:r>
      <w:r w:rsidRPr="001914D1">
        <w:rPr>
          <w:rFonts w:ascii="Tahoma" w:eastAsia="Arial" w:hAnsi="Tahoma" w:cs="Tahoma"/>
          <w:sz w:val="20"/>
          <w:szCs w:val="20"/>
          <w:lang w:eastAsia="ar-SA"/>
        </w:rPr>
        <w:tab/>
        <w:t xml:space="preserve">        </w:t>
      </w:r>
      <w:r w:rsidRPr="001914D1">
        <w:rPr>
          <w:rFonts w:ascii="Tahoma" w:eastAsia="Arial" w:hAnsi="Tahoma" w:cs="Tahoma"/>
          <w:sz w:val="16"/>
          <w:szCs w:val="16"/>
          <w:lang w:eastAsia="ar-SA"/>
        </w:rPr>
        <w:t>……………………………………</w:t>
      </w:r>
      <w:r w:rsidRPr="001914D1">
        <w:rPr>
          <w:rFonts w:ascii="Tahoma" w:eastAsia="Arial" w:hAnsi="Tahoma" w:cs="Tahoma"/>
          <w:i/>
          <w:sz w:val="16"/>
          <w:szCs w:val="16"/>
          <w:lang w:eastAsia="ar-SA"/>
        </w:rPr>
        <w:t xml:space="preserve">                     </w:t>
      </w:r>
    </w:p>
    <w:p w:rsidR="001914D1" w:rsidRPr="001914D1" w:rsidRDefault="001914D1" w:rsidP="001914D1">
      <w:pPr>
        <w:suppressAutoHyphens/>
        <w:spacing w:after="0" w:line="240" w:lineRule="auto"/>
        <w:ind w:left="6372" w:hanging="5817"/>
        <w:rPr>
          <w:rFonts w:ascii="Tahoma" w:eastAsia="Arial" w:hAnsi="Tahoma" w:cs="Tahoma"/>
          <w:i/>
          <w:sz w:val="16"/>
          <w:szCs w:val="16"/>
          <w:lang w:eastAsia="ar-SA"/>
        </w:rPr>
      </w:pPr>
      <w:r w:rsidRPr="001914D1">
        <w:rPr>
          <w:rFonts w:ascii="Tahoma" w:eastAsia="Arial" w:hAnsi="Tahoma" w:cs="Tahoma"/>
          <w:i/>
          <w:sz w:val="16"/>
          <w:szCs w:val="16"/>
          <w:lang w:eastAsia="ar-SA"/>
        </w:rPr>
        <w:t>miejscowość</w:t>
      </w:r>
      <w:r w:rsidRPr="001914D1">
        <w:rPr>
          <w:rFonts w:ascii="Tahoma" w:eastAsia="Arial" w:hAnsi="Tahoma" w:cs="Tahoma"/>
          <w:i/>
          <w:sz w:val="16"/>
          <w:szCs w:val="16"/>
          <w:lang w:eastAsia="ar-SA"/>
        </w:rPr>
        <w:tab/>
      </w:r>
      <w:r w:rsidRPr="001914D1">
        <w:rPr>
          <w:rFonts w:ascii="Tahoma" w:eastAsia="Arial" w:hAnsi="Tahoma" w:cs="Tahoma"/>
          <w:i/>
          <w:sz w:val="16"/>
          <w:szCs w:val="16"/>
          <w:lang w:eastAsia="ar-SA"/>
        </w:rPr>
        <w:tab/>
      </w:r>
      <w:r w:rsidRPr="001914D1">
        <w:rPr>
          <w:rFonts w:ascii="Tahoma" w:eastAsia="Arial" w:hAnsi="Tahoma" w:cs="Tahoma"/>
          <w:i/>
          <w:sz w:val="16"/>
          <w:szCs w:val="16"/>
          <w:lang w:eastAsia="ar-SA"/>
        </w:rPr>
        <w:tab/>
      </w:r>
      <w:r w:rsidRPr="001914D1">
        <w:rPr>
          <w:rFonts w:ascii="Tahoma" w:eastAsia="Arial" w:hAnsi="Tahoma" w:cs="Tahoma"/>
          <w:i/>
          <w:sz w:val="16"/>
          <w:szCs w:val="16"/>
          <w:lang w:eastAsia="ar-SA"/>
        </w:rPr>
        <w:tab/>
        <w:t xml:space="preserve">                                                       podpis, pieczątka osoby upoważnionej</w:t>
      </w:r>
    </w:p>
    <w:p w:rsidR="001914D1" w:rsidRPr="001914D1" w:rsidRDefault="001914D1" w:rsidP="001914D1">
      <w:pPr>
        <w:suppressAutoHyphens/>
        <w:spacing w:after="0" w:line="240" w:lineRule="auto"/>
        <w:rPr>
          <w:rFonts w:ascii="Tahoma" w:eastAsia="Arial" w:hAnsi="Tahoma" w:cs="Tahoma"/>
          <w:i/>
          <w:sz w:val="16"/>
          <w:szCs w:val="16"/>
          <w:lang w:eastAsia="ar-SA"/>
        </w:rPr>
      </w:pPr>
      <w:r w:rsidRPr="001914D1">
        <w:rPr>
          <w:rFonts w:ascii="Tahoma" w:eastAsia="Arial" w:hAnsi="Tahoma" w:cs="Tahoma"/>
          <w:i/>
          <w:sz w:val="16"/>
          <w:szCs w:val="16"/>
          <w:lang w:eastAsia="ar-SA"/>
        </w:rPr>
        <w:t xml:space="preserve">                                                                                                                                             </w:t>
      </w:r>
    </w:p>
    <w:p w:rsidR="001914D1" w:rsidRPr="001914D1" w:rsidRDefault="001914D1" w:rsidP="001914D1">
      <w:pPr>
        <w:suppressAutoHyphens/>
        <w:spacing w:after="0" w:line="240" w:lineRule="auto"/>
        <w:rPr>
          <w:rFonts w:ascii="Tahoma" w:eastAsia="Arial" w:hAnsi="Tahoma" w:cs="Tahoma"/>
          <w:i/>
          <w:sz w:val="16"/>
          <w:szCs w:val="16"/>
          <w:lang w:eastAsia="ar-SA"/>
        </w:rPr>
      </w:pPr>
    </w:p>
    <w:p w:rsidR="001914D1" w:rsidRPr="001914D1" w:rsidRDefault="001914D1" w:rsidP="001914D1">
      <w:pPr>
        <w:suppressAutoHyphens/>
        <w:spacing w:after="0" w:line="240" w:lineRule="auto"/>
        <w:rPr>
          <w:rFonts w:ascii="Tahoma" w:eastAsia="Arial" w:hAnsi="Tahoma" w:cs="Tahoma"/>
          <w:i/>
          <w:sz w:val="16"/>
          <w:szCs w:val="16"/>
          <w:lang w:eastAsia="ar-SA"/>
        </w:rPr>
      </w:pPr>
    </w:p>
    <w:p w:rsidR="001914D1" w:rsidRPr="001914D1" w:rsidRDefault="001914D1" w:rsidP="001914D1">
      <w:pPr>
        <w:suppressAutoHyphens/>
        <w:spacing w:after="0" w:line="240" w:lineRule="auto"/>
        <w:jc w:val="right"/>
        <w:rPr>
          <w:rFonts w:ascii="Tahoma" w:eastAsia="Arial" w:hAnsi="Tahoma" w:cs="Tahoma"/>
          <w:b/>
          <w:i/>
          <w:sz w:val="20"/>
          <w:szCs w:val="20"/>
          <w:u w:val="single"/>
          <w:lang w:eastAsia="ar-SA"/>
        </w:rPr>
      </w:pPr>
      <w:r w:rsidRPr="001914D1">
        <w:rPr>
          <w:rFonts w:ascii="Tahoma" w:eastAsia="Arial" w:hAnsi="Tahoma" w:cs="Tahoma"/>
          <w:b/>
          <w:i/>
          <w:sz w:val="20"/>
          <w:szCs w:val="20"/>
          <w:u w:val="single"/>
          <w:lang w:eastAsia="ar-SA"/>
        </w:rPr>
        <w:lastRenderedPageBreak/>
        <w:t>Załącznik 1.1</w:t>
      </w:r>
    </w:p>
    <w:p w:rsidR="001914D1" w:rsidRPr="001914D1" w:rsidRDefault="001914D1" w:rsidP="001914D1">
      <w:pPr>
        <w:suppressAutoHyphens/>
        <w:spacing w:after="0" w:line="240" w:lineRule="auto"/>
        <w:jc w:val="center"/>
        <w:rPr>
          <w:rFonts w:ascii="Tahoma" w:eastAsia="Times New Roman" w:hAnsi="Tahoma" w:cs="Tahoma"/>
          <w:b/>
          <w:sz w:val="20"/>
          <w:szCs w:val="20"/>
          <w:u w:val="single"/>
          <w:lang w:eastAsia="ar-SA"/>
        </w:rPr>
      </w:pPr>
    </w:p>
    <w:p w:rsidR="001914D1" w:rsidRPr="001914D1" w:rsidRDefault="001914D1" w:rsidP="001914D1">
      <w:pPr>
        <w:suppressAutoHyphens/>
        <w:spacing w:after="0" w:line="240" w:lineRule="auto"/>
        <w:jc w:val="center"/>
        <w:rPr>
          <w:rFonts w:ascii="Tahoma" w:eastAsia="Times New Roman" w:hAnsi="Tahoma" w:cs="Tahoma"/>
          <w:b/>
          <w:sz w:val="20"/>
          <w:szCs w:val="20"/>
          <w:u w:val="single"/>
          <w:lang w:eastAsia="ar-SA"/>
        </w:rPr>
      </w:pPr>
      <w:r w:rsidRPr="001914D1">
        <w:rPr>
          <w:rFonts w:ascii="Tahoma" w:eastAsia="Times New Roman" w:hAnsi="Tahoma" w:cs="Tahoma"/>
          <w:b/>
          <w:sz w:val="20"/>
          <w:szCs w:val="20"/>
          <w:u w:val="single"/>
          <w:lang w:eastAsia="ar-SA"/>
        </w:rPr>
        <w:t>Przedmiot zamówienia</w:t>
      </w:r>
    </w:p>
    <w:p w:rsidR="001914D1" w:rsidRPr="001914D1" w:rsidRDefault="001914D1" w:rsidP="001914D1">
      <w:pPr>
        <w:suppressAutoHyphens/>
        <w:spacing w:after="0" w:line="240" w:lineRule="auto"/>
        <w:jc w:val="center"/>
        <w:rPr>
          <w:rFonts w:ascii="Tahoma" w:eastAsia="Times New Roman" w:hAnsi="Tahoma" w:cs="Tahoma"/>
          <w:b/>
          <w:sz w:val="20"/>
          <w:szCs w:val="20"/>
          <w:lang w:eastAsia="ar-SA"/>
        </w:rPr>
      </w:pPr>
      <w:r w:rsidRPr="001914D1">
        <w:rPr>
          <w:rFonts w:ascii="Tahoma" w:eastAsia="Times New Roman" w:hAnsi="Tahoma" w:cs="Tahoma"/>
          <w:b/>
          <w:sz w:val="20"/>
          <w:szCs w:val="20"/>
          <w:lang w:eastAsia="ar-SA"/>
        </w:rPr>
        <w:t xml:space="preserve"> </w:t>
      </w:r>
    </w:p>
    <w:p w:rsidR="001914D1" w:rsidRPr="001914D1" w:rsidRDefault="001914D1" w:rsidP="001914D1">
      <w:pPr>
        <w:suppressAutoHyphens/>
        <w:spacing w:after="0" w:line="240" w:lineRule="auto"/>
        <w:rPr>
          <w:rFonts w:ascii="Tahoma" w:eastAsia="Times New Roman" w:hAnsi="Tahoma" w:cs="Tahoma"/>
          <w:sz w:val="20"/>
          <w:szCs w:val="20"/>
          <w:lang w:eastAsia="ar-SA"/>
        </w:rPr>
      </w:pPr>
      <w:r w:rsidRPr="001914D1">
        <w:rPr>
          <w:rFonts w:ascii="Tahoma" w:eastAsia="Times New Roman" w:hAnsi="Tahoma" w:cs="Tahoma"/>
          <w:sz w:val="20"/>
          <w:szCs w:val="20"/>
          <w:lang w:eastAsia="ar-SA"/>
        </w:rPr>
        <w:t xml:space="preserve">Marka i typ oferowanego pojazdu bazowego: </w:t>
      </w:r>
      <w:r w:rsidRPr="001914D1">
        <w:rPr>
          <w:rFonts w:ascii="Tahoma" w:eastAsia="Times New Roman" w:hAnsi="Tahoma" w:cs="Tahoma"/>
          <w:sz w:val="16"/>
          <w:szCs w:val="16"/>
          <w:lang w:eastAsia="ar-SA"/>
        </w:rPr>
        <w:t>……………………………………………………………………………………………………………………………</w:t>
      </w:r>
    </w:p>
    <w:p w:rsidR="001914D1" w:rsidRPr="001914D1" w:rsidRDefault="001914D1" w:rsidP="001914D1">
      <w:pPr>
        <w:suppressAutoHyphens/>
        <w:spacing w:after="0" w:line="240" w:lineRule="auto"/>
        <w:ind w:left="34" w:hanging="34"/>
        <w:rPr>
          <w:rFonts w:ascii="Tahoma" w:eastAsia="Times New Roman" w:hAnsi="Tahoma" w:cs="Tahoma"/>
          <w:sz w:val="16"/>
          <w:szCs w:val="16"/>
          <w:lang w:eastAsia="ar-SA"/>
        </w:rPr>
      </w:pPr>
      <w:r w:rsidRPr="001914D1">
        <w:rPr>
          <w:rFonts w:ascii="Tahoma" w:eastAsia="Times New Roman" w:hAnsi="Tahoma" w:cs="Tahoma"/>
          <w:sz w:val="20"/>
          <w:szCs w:val="20"/>
          <w:lang w:eastAsia="ar-SA"/>
        </w:rPr>
        <w:t xml:space="preserve">Data wydania i numer świadectwa homologacji: </w:t>
      </w:r>
      <w:r w:rsidRPr="001914D1">
        <w:rPr>
          <w:rFonts w:ascii="Tahoma" w:eastAsia="Times New Roman" w:hAnsi="Tahoma" w:cs="Tahoma"/>
          <w:sz w:val="16"/>
          <w:szCs w:val="16"/>
          <w:lang w:eastAsia="ar-SA"/>
        </w:rPr>
        <w:t>……………………………………………………………………………………………………………………………</w:t>
      </w:r>
    </w:p>
    <w:p w:rsidR="001914D1" w:rsidRPr="001914D1" w:rsidRDefault="001914D1" w:rsidP="001914D1">
      <w:pPr>
        <w:suppressAutoHyphens/>
        <w:spacing w:after="0" w:line="240" w:lineRule="auto"/>
        <w:ind w:left="224" w:hanging="224"/>
        <w:rPr>
          <w:rFonts w:ascii="Tahoma" w:eastAsia="Times New Roman" w:hAnsi="Tahoma" w:cs="Tahoma"/>
          <w:sz w:val="20"/>
          <w:szCs w:val="20"/>
          <w:lang w:eastAsia="ar-SA"/>
        </w:rPr>
      </w:pPr>
      <w:r w:rsidRPr="001914D1">
        <w:rPr>
          <w:rFonts w:ascii="Tahoma" w:eastAsia="Times New Roman" w:hAnsi="Tahoma" w:cs="Tahoma"/>
          <w:sz w:val="20"/>
          <w:szCs w:val="20"/>
          <w:lang w:eastAsia="ar-SA"/>
        </w:rPr>
        <w:t>Producent pojazdu bazowego / Kraj producenta:</w:t>
      </w:r>
    </w:p>
    <w:p w:rsidR="001914D1" w:rsidRPr="001914D1" w:rsidRDefault="001914D1" w:rsidP="001914D1">
      <w:pPr>
        <w:suppressAutoHyphens/>
        <w:spacing w:after="0" w:line="240" w:lineRule="auto"/>
        <w:ind w:left="224" w:hanging="224"/>
        <w:rPr>
          <w:rFonts w:ascii="Tahoma" w:eastAsia="Times New Roman" w:hAnsi="Tahoma" w:cs="Tahoma"/>
          <w:sz w:val="16"/>
          <w:szCs w:val="16"/>
          <w:lang w:eastAsia="ar-SA"/>
        </w:rPr>
      </w:pPr>
      <w:r w:rsidRPr="001914D1">
        <w:rPr>
          <w:rFonts w:ascii="Tahoma" w:eastAsia="Times New Roman" w:hAnsi="Tahoma" w:cs="Tahoma"/>
          <w:sz w:val="16"/>
          <w:szCs w:val="16"/>
          <w:lang w:eastAsia="ar-SA"/>
        </w:rPr>
        <w:t>……………………………………………………………………………………………………………………………</w:t>
      </w:r>
    </w:p>
    <w:p w:rsidR="001914D1" w:rsidRPr="001914D1" w:rsidRDefault="001914D1" w:rsidP="001914D1">
      <w:pPr>
        <w:suppressAutoHyphens/>
        <w:spacing w:after="0" w:line="240" w:lineRule="auto"/>
        <w:ind w:left="224" w:hanging="224"/>
        <w:rPr>
          <w:rFonts w:ascii="Tahoma" w:eastAsia="Times New Roman" w:hAnsi="Tahoma" w:cs="Tahoma"/>
          <w:sz w:val="20"/>
          <w:szCs w:val="20"/>
          <w:lang w:eastAsia="ar-SA"/>
        </w:rPr>
      </w:pPr>
      <w:r w:rsidRPr="001914D1">
        <w:rPr>
          <w:rFonts w:ascii="Tahoma" w:eastAsia="Times New Roman" w:hAnsi="Tahoma" w:cs="Tahoma"/>
          <w:sz w:val="20"/>
          <w:szCs w:val="20"/>
          <w:lang w:eastAsia="ar-SA"/>
        </w:rPr>
        <w:t>Rok produkcji 2018 fabrycznie nowy:</w:t>
      </w:r>
    </w:p>
    <w:p w:rsidR="001914D1" w:rsidRPr="001914D1" w:rsidRDefault="001914D1" w:rsidP="001914D1">
      <w:pPr>
        <w:suppressAutoHyphens/>
        <w:spacing w:after="0" w:line="240" w:lineRule="auto"/>
        <w:ind w:left="224" w:hanging="224"/>
        <w:rPr>
          <w:rFonts w:ascii="Tahoma" w:eastAsia="Times New Roman" w:hAnsi="Tahoma" w:cs="Tahoma"/>
          <w:sz w:val="16"/>
          <w:szCs w:val="16"/>
          <w:lang w:eastAsia="ar-SA"/>
        </w:rPr>
      </w:pPr>
      <w:r w:rsidRPr="001914D1">
        <w:rPr>
          <w:rFonts w:ascii="Tahoma" w:eastAsia="Times New Roman" w:hAnsi="Tahoma" w:cs="Tahoma"/>
          <w:sz w:val="16"/>
          <w:szCs w:val="16"/>
          <w:lang w:eastAsia="ar-SA"/>
        </w:rPr>
        <w:t>……………………………………………………………………………………………………………………………</w:t>
      </w:r>
    </w:p>
    <w:p w:rsidR="001914D1" w:rsidRPr="001914D1" w:rsidRDefault="001914D1" w:rsidP="001914D1">
      <w:pPr>
        <w:suppressAutoHyphens/>
        <w:spacing w:after="0" w:line="240" w:lineRule="auto"/>
        <w:rPr>
          <w:rFonts w:ascii="Tahoma" w:eastAsia="Times New Roman" w:hAnsi="Tahoma" w:cs="Tahoma"/>
          <w:sz w:val="16"/>
          <w:szCs w:val="16"/>
          <w:lang w:eastAsia="ar-SA"/>
        </w:rPr>
      </w:pPr>
      <w:r w:rsidRPr="001914D1">
        <w:rPr>
          <w:rFonts w:ascii="Tahoma" w:eastAsia="Times New Roman" w:hAnsi="Tahoma" w:cs="Tahoma"/>
          <w:sz w:val="16"/>
          <w:szCs w:val="16"/>
          <w:lang w:eastAsia="ar-SA"/>
        </w:rPr>
        <w:t xml:space="preserve">Zamawiający odrzuca ofertę, jeżeli:- jej treść nie odpowiada treści Specyfikacji Istotnych Warunków Zamówienia,  </w:t>
      </w:r>
      <w:r w:rsidRPr="001914D1">
        <w:rPr>
          <w:rFonts w:ascii="Tahoma" w:eastAsia="Times New Roman" w:hAnsi="Tahoma" w:cs="Tahoma"/>
          <w:sz w:val="16"/>
          <w:szCs w:val="16"/>
          <w:lang w:eastAsia="ar-SA"/>
        </w:rPr>
        <w:br/>
        <w:t>z zastrzeżeniem art. 87 ust. 2 pkt 3 PZP;</w:t>
      </w:r>
    </w:p>
    <w:p w:rsidR="001914D1" w:rsidRPr="001914D1" w:rsidRDefault="001914D1" w:rsidP="001914D1">
      <w:pPr>
        <w:suppressAutoHyphens/>
        <w:spacing w:after="0" w:line="240" w:lineRule="auto"/>
        <w:rPr>
          <w:rFonts w:ascii="Tahoma" w:eastAsia="Times New Roman" w:hAnsi="Tahoma" w:cs="Tahoma"/>
          <w:sz w:val="20"/>
          <w:szCs w:val="20"/>
          <w:lang w:eastAsia="ar-SA"/>
        </w:rPr>
      </w:pPr>
    </w:p>
    <w:tbl>
      <w:tblPr>
        <w:tblW w:w="10632" w:type="dxa"/>
        <w:jc w:val="center"/>
        <w:tblLayout w:type="fixed"/>
        <w:tblCellMar>
          <w:left w:w="70" w:type="dxa"/>
          <w:right w:w="70" w:type="dxa"/>
        </w:tblCellMar>
        <w:tblLook w:val="0000" w:firstRow="0" w:lastRow="0" w:firstColumn="0" w:lastColumn="0" w:noHBand="0" w:noVBand="0"/>
      </w:tblPr>
      <w:tblGrid>
        <w:gridCol w:w="443"/>
        <w:gridCol w:w="6858"/>
        <w:gridCol w:w="70"/>
        <w:gridCol w:w="3261"/>
      </w:tblGrid>
      <w:tr w:rsidR="001914D1" w:rsidRPr="001914D1" w:rsidTr="00295AA2">
        <w:trPr>
          <w:trHeight w:val="283"/>
          <w:tblHeader/>
          <w:jc w:val="center"/>
        </w:trPr>
        <w:tc>
          <w:tcPr>
            <w:tcW w:w="443" w:type="dxa"/>
            <w:tcBorders>
              <w:top w:val="single" w:sz="4" w:space="0" w:color="000000"/>
              <w:left w:val="single" w:sz="4" w:space="0" w:color="000000"/>
              <w:bottom w:val="single" w:sz="4" w:space="0" w:color="000000"/>
            </w:tcBorders>
            <w:shd w:val="clear" w:color="auto" w:fill="BFBFBF"/>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Lp.</w:t>
            </w:r>
          </w:p>
        </w:tc>
        <w:tc>
          <w:tcPr>
            <w:tcW w:w="6928" w:type="dxa"/>
            <w:gridSpan w:val="2"/>
            <w:tcBorders>
              <w:top w:val="single" w:sz="4" w:space="0" w:color="000000"/>
              <w:left w:val="single" w:sz="4" w:space="0" w:color="000000"/>
              <w:bottom w:val="single" w:sz="4" w:space="0" w:color="000000"/>
            </w:tcBorders>
            <w:shd w:val="clear" w:color="auto" w:fill="BFBFBF"/>
            <w:vAlign w:val="center"/>
          </w:tcPr>
          <w:p w:rsidR="001914D1" w:rsidRPr="001914D1" w:rsidRDefault="001914D1" w:rsidP="001914D1">
            <w:pPr>
              <w:suppressAutoHyphens/>
              <w:spacing w:after="0" w:line="240" w:lineRule="auto"/>
              <w:jc w:val="center"/>
              <w:rPr>
                <w:rFonts w:ascii="Times New Roman" w:eastAsia="Arial" w:hAnsi="Times New Roman" w:cs="Times New Roman"/>
                <w:b/>
                <w:sz w:val="18"/>
                <w:szCs w:val="18"/>
                <w:lang w:eastAsia="ar-SA"/>
              </w:rPr>
            </w:pPr>
            <w:r w:rsidRPr="001914D1">
              <w:rPr>
                <w:rFonts w:ascii="Times New Roman" w:eastAsia="Arial" w:hAnsi="Times New Roman" w:cs="Times New Roman"/>
                <w:b/>
                <w:sz w:val="18"/>
                <w:szCs w:val="18"/>
                <w:lang w:eastAsia="ar-SA"/>
              </w:rPr>
              <w:t>Parametry wymagane</w:t>
            </w:r>
          </w:p>
        </w:tc>
        <w:tc>
          <w:tcPr>
            <w:tcW w:w="326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pacing w:after="0" w:line="240" w:lineRule="auto"/>
              <w:jc w:val="center"/>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Parametry oferowane</w:t>
            </w:r>
          </w:p>
        </w:tc>
      </w:tr>
      <w:tr w:rsidR="001914D1" w:rsidRPr="001914D1" w:rsidTr="00295AA2">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tabs>
                <w:tab w:val="left" w:pos="3611"/>
              </w:tabs>
              <w:suppressAutoHyphens/>
              <w:snapToGrid w:val="0"/>
              <w:spacing w:after="0" w:line="240" w:lineRule="auto"/>
              <w:rPr>
                <w:rFonts w:ascii="Times New Roman" w:eastAsia="Arial" w:hAnsi="Times New Roman" w:cs="Times New Roman"/>
                <w:b/>
                <w:sz w:val="18"/>
                <w:szCs w:val="18"/>
                <w:lang w:eastAsia="ar-SA"/>
              </w:rPr>
            </w:pPr>
            <w:r w:rsidRPr="001914D1">
              <w:rPr>
                <w:rFonts w:ascii="Times New Roman" w:eastAsia="Arial" w:hAnsi="Times New Roman" w:cs="Times New Roman"/>
                <w:b/>
                <w:sz w:val="18"/>
                <w:szCs w:val="18"/>
                <w:lang w:eastAsia="ar-SA"/>
              </w:rPr>
              <w:t>I. Nadwozie</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Arial" w:hAnsi="Times New Roman" w:cs="Times New Roman"/>
                <w:sz w:val="18"/>
                <w:szCs w:val="18"/>
                <w:lang w:eastAsia="ar-SA"/>
              </w:rPr>
            </w:pPr>
            <w:r w:rsidRPr="001914D1">
              <w:rPr>
                <w:rFonts w:ascii="Times New Roman" w:eastAsia="Arial" w:hAnsi="Times New Roman" w:cs="Times New Roman"/>
                <w:sz w:val="18"/>
                <w:szCs w:val="18"/>
                <w:lang w:eastAsia="ar-SA"/>
              </w:rPr>
              <w:t>Furgon częściowo przeszklony o DMC do 3,5 t., zabezpieczony antykorozyjnie, wyposażony w izolację termiczną i akustyczną obejmującą ściany oraz sufit, zapobiegającą skraplaniu się pary wodnej;</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Możliwość przewożenia 4 osób + 1 osoba na noszach;</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Kabina kierowcy wyposażona w dwa pojedyncze fotele z funkcją regulacji we wszystkich płaszczyznach (tj. regulacja wzdłużna, wysokości, konta pochylenia oparcia), wyposażone w zagłówki (regulacja wysokości zagłówków) i podłokietnik;</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Szyba przednia elektrycznie ogrzewana, szyby drzwi bocznych elektrycznie otwierane. Wszystkie szyby w przedziale kierowcy  termoizolowane;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Drzwi boczne prawe przesuwne do tyłu, przeszklone, z otwieraną szybą, wyposażone w elektryczny systemem domykania drzwi. Szyba termoizolowana;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Drzwi boczne lewe przesuwane do tyłu, bez przeszklenia, wyposażone w elektrycznym systemem domykania drzwi;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Drzwi tylne przeszklone otwierane na boki do kąta min. 260</w:t>
            </w:r>
            <w:r w:rsidRPr="001914D1">
              <w:rPr>
                <w:rFonts w:ascii="Times New Roman" w:eastAsia="Times New Roman" w:hAnsi="Times New Roman" w:cs="Times New Roman"/>
                <w:sz w:val="18"/>
                <w:szCs w:val="18"/>
                <w:vertAlign w:val="superscript"/>
                <w:lang w:eastAsia="ar-SA"/>
              </w:rPr>
              <w:t>o,</w:t>
            </w:r>
            <w:r w:rsidRPr="001914D1">
              <w:rPr>
                <w:rFonts w:ascii="Times New Roman" w:eastAsia="Times New Roman" w:hAnsi="Times New Roman" w:cs="Times New Roman"/>
                <w:sz w:val="18"/>
                <w:szCs w:val="18"/>
                <w:lang w:eastAsia="ar-SA"/>
              </w:rPr>
              <w:t xml:space="preserve"> wyposażone w ograniczniki oraz blokady położenia skrzydeł. Szyby termoizolowane. Dodatkowo drzwi wyposażone </w:t>
            </w:r>
            <w:r w:rsidRPr="001914D1">
              <w:rPr>
                <w:rFonts w:ascii="Times New Roman" w:eastAsia="Times New Roman" w:hAnsi="Times New Roman" w:cs="Times New Roman"/>
                <w:sz w:val="18"/>
                <w:szCs w:val="18"/>
                <w:lang w:eastAsia="ar-SA"/>
              </w:rPr>
              <w:br/>
              <w:t>w uchwyty (rączki) ułatwiające zamykanie drzwi. Drzwi  tylne wyposażone w światła awaryjne, włączające się automatycznie przy otwarciu drzwi;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Okna w przedziale medycznym do wysokości 2/3 pokryte folią półprzeźroczystą lub zmatowione,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9</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Stopień wejściowy tylny, stanowiący zderzak ochronny o powierzchni antypoślizgowej, wyposażony w czujniki parkowania zamontowane w przedmiotowym stopniu (zderzaku);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10</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Lakier w kolorze białym;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II. Silnik</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Wysokoprężny z elektronicznym sterowanym wtryskiem bezpośrednim oleju napędowego (</w:t>
            </w:r>
            <w:proofErr w:type="spellStart"/>
            <w:r w:rsidRPr="001914D1">
              <w:rPr>
                <w:rFonts w:ascii="Times New Roman" w:eastAsia="Times New Roman" w:hAnsi="Times New Roman" w:cs="Times New Roman"/>
                <w:sz w:val="18"/>
                <w:szCs w:val="18"/>
                <w:lang w:eastAsia="ar-SA"/>
              </w:rPr>
              <w:t>Common-Rail</w:t>
            </w:r>
            <w:proofErr w:type="spellEnd"/>
            <w:r w:rsidRPr="001914D1">
              <w:rPr>
                <w:rFonts w:ascii="Times New Roman" w:eastAsia="Times New Roman" w:hAnsi="Times New Roman" w:cs="Times New Roman"/>
                <w:sz w:val="18"/>
                <w:szCs w:val="18"/>
                <w:lang w:eastAsia="ar-SA"/>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Moc silnika min. 190 KM, max. moment obrotowy nie mniejszy niż 400 </w:t>
            </w:r>
            <w:proofErr w:type="spellStart"/>
            <w:r w:rsidRPr="001914D1">
              <w:rPr>
                <w:rFonts w:ascii="Times New Roman" w:eastAsia="Times New Roman" w:hAnsi="Times New Roman" w:cs="Times New Roman"/>
                <w:sz w:val="18"/>
                <w:szCs w:val="18"/>
                <w:lang w:eastAsia="ar-SA"/>
              </w:rPr>
              <w:t>Nm</w:t>
            </w:r>
            <w:proofErr w:type="spellEnd"/>
            <w:r w:rsidRPr="001914D1">
              <w:rPr>
                <w:rFonts w:ascii="Times New Roman" w:eastAsia="Times New Roman" w:hAnsi="Times New Roman" w:cs="Times New Roman"/>
                <w:sz w:val="18"/>
                <w:szCs w:val="18"/>
                <w:lang w:eastAsia="ar-SA"/>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Pojemność silnika min. 2500 cm</w:t>
            </w:r>
            <w:r w:rsidRPr="001914D1">
              <w:rPr>
                <w:rFonts w:ascii="Times New Roman" w:eastAsia="Times New Roman" w:hAnsi="Times New Roman" w:cs="Times New Roman"/>
                <w:sz w:val="18"/>
                <w:szCs w:val="18"/>
                <w:vertAlign w:val="superscript"/>
                <w:lang w:eastAsia="ar-SA"/>
              </w:rPr>
              <w:t>3</w:t>
            </w:r>
            <w:r w:rsidRPr="001914D1">
              <w:rPr>
                <w:rFonts w:ascii="Times New Roman" w:eastAsia="Times New Roman" w:hAnsi="Times New Roman" w:cs="Times New Roman"/>
                <w:sz w:val="18"/>
                <w:szCs w:val="18"/>
                <w:lang w:eastAsia="ar-SA"/>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Silnik spełniający wymagania emisji spalin Euro 6;</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Emisja CO</w:t>
            </w:r>
            <w:r w:rsidRPr="001914D1">
              <w:rPr>
                <w:rFonts w:ascii="Times New Roman" w:eastAsia="Times New Roman" w:hAnsi="Times New Roman" w:cs="Times New Roman"/>
                <w:sz w:val="18"/>
                <w:szCs w:val="18"/>
                <w:vertAlign w:val="superscript"/>
                <w:lang w:eastAsia="ar-SA"/>
              </w:rPr>
              <w:t>2</w:t>
            </w:r>
            <w:r w:rsidRPr="001914D1">
              <w:rPr>
                <w:rFonts w:ascii="Times New Roman" w:eastAsia="Times New Roman" w:hAnsi="Times New Roman" w:cs="Times New Roman"/>
                <w:sz w:val="18"/>
                <w:szCs w:val="18"/>
                <w:lang w:eastAsia="ar-SA"/>
              </w:rPr>
              <w:t xml:space="preserve"> poniżej 300 g/km;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System aktywnego serwisowania np. </w:t>
            </w:r>
            <w:proofErr w:type="spellStart"/>
            <w:r w:rsidRPr="001914D1">
              <w:rPr>
                <w:rFonts w:ascii="Times New Roman" w:eastAsia="Times New Roman" w:hAnsi="Times New Roman" w:cs="Times New Roman"/>
                <w:sz w:val="18"/>
                <w:szCs w:val="18"/>
                <w:lang w:eastAsia="ar-SA"/>
              </w:rPr>
              <w:t>Assyst</w:t>
            </w:r>
            <w:proofErr w:type="spellEnd"/>
            <w:r w:rsidRPr="001914D1">
              <w:rPr>
                <w:rFonts w:ascii="Times New Roman" w:eastAsia="Times New Roman" w:hAnsi="Times New Roman" w:cs="Times New Roman"/>
                <w:sz w:val="18"/>
                <w:szCs w:val="18"/>
                <w:lang w:eastAsia="ar-SA"/>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III. Zespół napędowy</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Skrzynia biegów manualna, synchronizowana, min 6-ścio biegowa plus bieg wsteczny;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Napęd na koła przednie lub tylne lub 4x4;</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Brak ogranicznika prędkości w pojeździe;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IV. Zawieszenie</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Zawieszenie wzmocnione tj. fabrycznie wzmocnione stabilizatory osi przedniej i tylnej, wzmocnione resory i amortyzatory, gwarantujące dobrą przyczepność kół do nawierzchni, stabilność i manewrowość w trudnym terenie oraz zapewniające odpowiedni komfort transportu pacjenta;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V. Układ hamulcowy</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System wspomagania i korekty siły hamowania;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lastRenderedPageBreak/>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Systemem zapobiegającym blokadzie kół w trakcie hamowania;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tabs>
                <w:tab w:val="left" w:pos="720"/>
              </w:tabs>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System stabilizującym tor jazdy;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u w:val="single"/>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tabs>
                <w:tab w:val="left" w:pos="720"/>
              </w:tabs>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Systemem zapobiegającym poślizgowi kół w trakcie ruszania;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Systemem wspomagania nagłego hamowania;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Pojazd wyposażony w trzecie światło stop;</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Hamulce tarczowe zamontowane na obu osiach (przód i tył). Hamulce przedniej osi wentylowane;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VI. Układ kierowniczy</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Układ kierowniczy wyposażony w system wspomagania, nie wymagające wymiany oleju przez cały okres eksploatacji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Regulowana kolumna kierownicy w min. 2 płaszczyznach (góra – dół, przód – tył);</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VII. Wyposażenie pojazdu</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Czołowe i boczne poduszki powietrzne dla kierowcy i pasażera;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Centralny zamek z autoalarmem;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Lusterka zewnętrzne elektrycznie, podgrzewane i regulowane;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Reflektory przeciwmgłowe przednie oraz tylne (zintegrowane z lampą tylną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Półka nad przednią szybą;</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Zbiornik paliwa o pojemności min. 100l;</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Sufitowe oświetlenie punktowe w kabinie kierowcy;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Boczne światła pozycyjne;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9</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Lusterko wsteczne wewnętrzne;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10</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Wskaźnik temperatury zewnętrznej;</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Uchwyty wejściowe dla kierowcy i pasażera;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VIII. Przedział medyczny</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Minimalne wymiary przedziału medycznego (długość x szerokość x wysokość) 3250 x 1700 x 1800 [w mm];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Sufit i ściany wyłożone łatwo zmywalnymi, szczelnymi tłoczeniami z tworzywa sztucznego, w kolorze białym, odpornymi na ogólnodostępne środki czyszczące do przeznaczenia medycznego (środki mogące zawierać między innymi chlor, alkohol, środki o niskim lub wysokim współczynniku </w:t>
            </w:r>
            <w:proofErr w:type="spellStart"/>
            <w:r w:rsidRPr="001914D1">
              <w:rPr>
                <w:rFonts w:ascii="Times New Roman" w:eastAsia="Times New Roman" w:hAnsi="Times New Roman" w:cs="Times New Roman"/>
                <w:sz w:val="18"/>
                <w:szCs w:val="18"/>
                <w:lang w:eastAsia="ar-SA"/>
              </w:rPr>
              <w:t>pH</w:t>
            </w:r>
            <w:proofErr w:type="spellEnd"/>
            <w:r w:rsidRPr="001914D1">
              <w:rPr>
                <w:rFonts w:ascii="Times New Roman" w:eastAsia="Times New Roman" w:hAnsi="Times New Roman" w:cs="Times New Roman"/>
                <w:sz w:val="18"/>
                <w:szCs w:val="18"/>
                <w:lang w:eastAsia="ar-SA"/>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Antypoślizgowa podłoga, wzmocniona, połączona szczelnie z zabudową ścian;</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Poszycie dwóch foteli zamontowanych w przedziale medycznym wykonane z łatwo zmywalnego materiału;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autoSpaceDE w:val="0"/>
              <w:autoSpaceDN w:val="0"/>
              <w:adjustRightInd w:val="0"/>
              <w:spacing w:after="0" w:line="240" w:lineRule="auto"/>
              <w:rPr>
                <w:rFonts w:ascii="MS Shell Dlg 2" w:eastAsia="Times New Roman" w:hAnsi="MS Shell Dlg 2" w:cs="MS Shell Dlg 2"/>
                <w:sz w:val="17"/>
                <w:szCs w:val="17"/>
                <w:lang w:eastAsia="pl-PL"/>
              </w:rPr>
            </w:pPr>
            <w:r w:rsidRPr="001914D1">
              <w:rPr>
                <w:rFonts w:ascii="Times New Roman" w:eastAsia="Times New Roman" w:hAnsi="Times New Roman" w:cs="Times New Roman"/>
                <w:sz w:val="18"/>
                <w:szCs w:val="18"/>
                <w:lang w:eastAsia="ar-SA"/>
              </w:rPr>
              <w:t>Dwa fotele obrotowe zamontowane po prawej stronie przedziału medycznego (w części pomiędzy drzwiami prawymi przesuwnymi a drzwiami tylnymi),  wyposażone w bezwładnościowe, trzypunktowe pasy bezpieczeństwa i zagłówek, ze składanym do pionu siedziskiem i regulowanym oparciem pod plecami (podać markę i model oferowanych foteli). Fotele powinny zapewniać możliwość obrotu w ogół osi pionowej o kąt 90</w:t>
            </w:r>
            <w:r w:rsidRPr="001914D1">
              <w:rPr>
                <w:rFonts w:ascii="Times New Roman" w:eastAsia="Times New Roman" w:hAnsi="Times New Roman" w:cs="Times New Roman"/>
                <w:sz w:val="18"/>
                <w:szCs w:val="18"/>
                <w:lang w:eastAsia="pl-PL"/>
              </w:rPr>
              <w:t>º;</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Ściany boczne przedziału medycznego mają być przystosowane do zamocowania foteli oraz innego wyposażenia;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p w:rsidR="001914D1" w:rsidRPr="001914D1" w:rsidRDefault="001914D1" w:rsidP="001914D1">
            <w:pPr>
              <w:suppressAutoHyphens/>
              <w:spacing w:after="0" w:line="240" w:lineRule="auto"/>
              <w:jc w:val="center"/>
              <w:rPr>
                <w:rFonts w:ascii="Times New Roman" w:eastAsia="Times New Roman" w:hAnsi="Times New Roman" w:cs="Times New Roman"/>
                <w:sz w:val="18"/>
                <w:szCs w:val="18"/>
                <w:lang w:eastAsia="ar-SA"/>
              </w:rPr>
            </w:pP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Zewnętrzny schowek za lewymi drzwiami przesuwnymi, oddzielony od przedziału medycznego i dostępny z zewnątrz pojazdu, z miejscem do mocowania: min. 2 szt. butli tlenowych o pojemności 10l każda (butle w taki sposób umiejscowione, aby w każdych warunkach możliwy był dostęp do zaworów (reduktorów), obserwacja wskazań manometrów z przedziału medycznego oraz bezproblemowa wymiana butli), krzesełka kardiologicznego (wyposażonego w systemem gąsienicowy, tzw. </w:t>
            </w:r>
            <w:proofErr w:type="spellStart"/>
            <w:r w:rsidRPr="001914D1">
              <w:rPr>
                <w:rFonts w:ascii="Times New Roman" w:eastAsia="Times New Roman" w:hAnsi="Times New Roman" w:cs="Times New Roman"/>
                <w:sz w:val="18"/>
                <w:szCs w:val="18"/>
                <w:lang w:eastAsia="ar-SA"/>
              </w:rPr>
              <w:t>schodołaz</w:t>
            </w:r>
            <w:proofErr w:type="spellEnd"/>
            <w:r w:rsidRPr="001914D1">
              <w:rPr>
                <w:rFonts w:ascii="Times New Roman" w:eastAsia="Times New Roman" w:hAnsi="Times New Roman" w:cs="Times New Roman"/>
                <w:sz w:val="18"/>
                <w:szCs w:val="18"/>
                <w:lang w:eastAsia="ar-SA"/>
              </w:rPr>
              <w:t xml:space="preserve">), noszy podbierakowych, materaca próżniowego, deski ortopedycznej dla dorosłych oraz dwóch kasków ochronnych. Poprzez drzwi lewe ma być zapewniony dostęp do plecaków / toreb medycznych umieszczonych </w:t>
            </w:r>
            <w:r w:rsidRPr="001914D1">
              <w:rPr>
                <w:rFonts w:ascii="Times New Roman" w:eastAsia="Times New Roman" w:hAnsi="Times New Roman" w:cs="Times New Roman"/>
                <w:sz w:val="18"/>
                <w:szCs w:val="18"/>
                <w:lang w:eastAsia="ar-SA"/>
              </w:rPr>
              <w:br/>
              <w:t>w przedziale medycznym (tzw. podwójny dostęp do plecaków/toreb – z przedziału medycznego i z zewnątrz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295AA2">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ind w:right="130"/>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IX. Ogrzewanie i wentylacja przedziału medycznego</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FFFFF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Nagrzewnica w przedziale medycznym, umożliwiająca wykorzystanie niezależnego od pracy silnika ogrzewania postojowego do ogrzewania przedziału medycznego; ogrzewanie przedziału medycznego możliwe zarówno przy włączonym, jak i wyłączonym silniku pojazdu, ogrzewanie przedziału medycznego z możliwością ustawienia temperatury za pomocą termostatu (podać markę i model nagrzewnicy);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lastRenderedPageBreak/>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Ogrzewanie postojowe – grzejnik elektryczny z możliwością ustawienia temperatury termostatem, wyposażonym w zabezpieczenie przepięciowe, o mocy min. 2000W, zasilane z sieci 230V (podać markę i model urządzenia)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79"/>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Niezależny od silnika system ogrzewania (tzw. ogrzewanie wodne) kabiny kierowcy o mocy min. 5,0 kW umożliwiający dodatkowo ogrzanie silnika do właściwej temperatury pracy przed uruchomieniem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79"/>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Wentylacja mechaniczna </w:t>
            </w:r>
            <w:proofErr w:type="spellStart"/>
            <w:r w:rsidRPr="001914D1">
              <w:rPr>
                <w:rFonts w:ascii="Times New Roman" w:eastAsia="Times New Roman" w:hAnsi="Times New Roman" w:cs="Times New Roman"/>
                <w:sz w:val="18"/>
                <w:szCs w:val="18"/>
                <w:lang w:eastAsia="ar-SA"/>
              </w:rPr>
              <w:t>nawiewno</w:t>
            </w:r>
            <w:proofErr w:type="spellEnd"/>
            <w:r w:rsidRPr="001914D1">
              <w:rPr>
                <w:rFonts w:ascii="Times New Roman" w:eastAsia="Times New Roman" w:hAnsi="Times New Roman" w:cs="Times New Roman"/>
                <w:sz w:val="18"/>
                <w:szCs w:val="18"/>
                <w:lang w:eastAsia="ar-SA"/>
              </w:rPr>
              <w:t xml:space="preserve"> – wywiewna, zapewniająca prawidłową wentylację przedziału medycznego i zapewniająca wymianę powietrza min 20 razy na godzinę w czasie postoju (proszę podać markę, model i wydajność w m</w:t>
            </w:r>
            <w:r w:rsidRPr="001914D1">
              <w:rPr>
                <w:rFonts w:ascii="Times New Roman" w:eastAsia="Times New Roman" w:hAnsi="Times New Roman" w:cs="Times New Roman"/>
                <w:sz w:val="18"/>
                <w:szCs w:val="18"/>
                <w:vertAlign w:val="superscript"/>
                <w:lang w:eastAsia="ar-SA"/>
              </w:rPr>
              <w:t>3</w:t>
            </w:r>
            <w:r w:rsidRPr="001914D1">
              <w:rPr>
                <w:rFonts w:ascii="Times New Roman" w:eastAsia="Times New Roman" w:hAnsi="Times New Roman" w:cs="Times New Roman"/>
                <w:sz w:val="18"/>
                <w:szCs w:val="18"/>
                <w:lang w:eastAsia="ar-SA"/>
              </w:rPr>
              <w:t>/h),</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Klimatyzacja </w:t>
            </w:r>
            <w:proofErr w:type="spellStart"/>
            <w:r w:rsidRPr="001914D1">
              <w:rPr>
                <w:rFonts w:ascii="Times New Roman" w:eastAsia="Times New Roman" w:hAnsi="Times New Roman" w:cs="Times New Roman"/>
                <w:sz w:val="18"/>
                <w:szCs w:val="18"/>
                <w:lang w:eastAsia="ar-SA"/>
              </w:rPr>
              <w:t>dwuparownikowa</w:t>
            </w:r>
            <w:proofErr w:type="spellEnd"/>
            <w:r w:rsidRPr="001914D1">
              <w:rPr>
                <w:rFonts w:ascii="Times New Roman" w:eastAsia="Times New Roman" w:hAnsi="Times New Roman" w:cs="Times New Roman"/>
                <w:sz w:val="18"/>
                <w:szCs w:val="18"/>
                <w:lang w:eastAsia="ar-SA"/>
              </w:rPr>
              <w:t xml:space="preserve">, oddzielna dla kabiny kierowcy i dla przedziału medycznego. W przedziale medycznym klimatyzacja automatyczna, tj. po ustawieniu żądanej temperatury system chłodzi lub grzeje automatycznie utrzymując żądaną temperaturę. W przedziale kierowcy klimatyzacja automatyczna lub półautomatyczna lub manualna.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Otwierany szyberdach, fabrycznie przystosowany do pełnienia funkcji wyjścia ewakuacyjnego, o min. wymiarach (długość x szerokość) 500 x 500 [w mm]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 xml:space="preserve">X. </w:t>
            </w:r>
            <w:r w:rsidRPr="001914D1">
              <w:rPr>
                <w:rFonts w:ascii="Times New Roman" w:eastAsia="Times New Roman" w:hAnsi="Times New Roman" w:cs="Times New Roman"/>
                <w:b/>
                <w:sz w:val="18"/>
                <w:szCs w:val="18"/>
                <w:shd w:val="clear" w:color="auto" w:fill="BFBFBF"/>
                <w:lang w:eastAsia="ar-SA"/>
              </w:rPr>
              <w:t>Instalacja elektryczna</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Zespół 2 szt. akumulatorów o łącznej pojemności min. 190 Ah do zasilania wszystkich odbiorników prądu. Oba akumulatory wykonane w technologii żelowej;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Fabrycznie wzmocniony alternator o mocy min. 1200W</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Wyłącznik główny instalacji elektrycznej,</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Przetwornica prądu 12V/230V, o mocy min. 1800W, zapewniająca jednoczasowe dostarczanie prądu do wszystkich gniazdek przystosowanych dla napięcia 230V.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3933"/>
          <w:jc w:val="center"/>
        </w:trPr>
        <w:tc>
          <w:tcPr>
            <w:tcW w:w="443" w:type="dxa"/>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Instalacja dla napięcia 230V, w kompletacji:</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minimum cztery gniazda poboru prądu w przedziale  medycznym, zasilane: </w:t>
            </w:r>
          </w:p>
          <w:p w:rsidR="001914D1" w:rsidRPr="001914D1" w:rsidRDefault="001914D1" w:rsidP="001914D1">
            <w:pPr>
              <w:numPr>
                <w:ilvl w:val="1"/>
                <w:numId w:val="17"/>
              </w:numPr>
              <w:suppressAutoHyphens/>
              <w:spacing w:after="0" w:line="240" w:lineRule="auto"/>
              <w:ind w:left="340"/>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postojowo – z zewnętrznego źródła zasilania poprzez gniazdo umieszczonego w burcie pojazdu </w:t>
            </w:r>
          </w:p>
          <w:p w:rsidR="001914D1" w:rsidRPr="001914D1" w:rsidRDefault="001914D1" w:rsidP="001914D1">
            <w:pPr>
              <w:numPr>
                <w:ilvl w:val="1"/>
                <w:numId w:val="17"/>
              </w:numPr>
              <w:suppressAutoHyphens/>
              <w:spacing w:after="0" w:line="240" w:lineRule="auto"/>
              <w:ind w:left="340"/>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w „drodze” – w trakcie pracy silnika z przetwornicy. </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gniazda elektryczne powinny być zamontowane w następujących miejscach: dwa gniazda na lewej ścianie wewnętrznej przedziału medycznego, jedno gniazdo na prawej ścianie wewnętrznej przedziału medycznego, jedno gniazdo na grodzi oddzielającej przedział medyczny od przedziału kierowcy (do podłączenia drukarki). </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bezpośrednio przy gnieździe ładowania z zasilania zewnętrznego ma być zamontowana wizualna sygnalizacja informująca o podłączeniu ambulansu do sieci 230V,</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kabel zasilający o długości min. 10m,</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zabezpieczenie przed uruchomieniem silnika przy podłączonym zasilaniu zewnętrznym 230V,</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wyłącznik przeciwporażeniowy,</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automatyczna ładowarka, sterowana mikroprocesorem, służąca do ładowania dwóch fabrycznych akumulatorów działający przy podłączonej instalacji 230V (podać markę i model oraz parametry techniczne);</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grzałka w układzie chłodzenia cieczą silnika pojazdu, zasilana z sieci 230V;</w:t>
            </w:r>
          </w:p>
        </w:tc>
        <w:tc>
          <w:tcPr>
            <w:tcW w:w="3261" w:type="dxa"/>
            <w:tcBorders>
              <w:top w:val="single" w:sz="4" w:space="0" w:color="000000"/>
              <w:left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Instalacja dla napięcia 12V i oświetlenie przedziału medycznego:</w:t>
            </w:r>
          </w:p>
          <w:p w:rsidR="001914D1" w:rsidRPr="001914D1" w:rsidRDefault="001914D1" w:rsidP="001914D1">
            <w:pPr>
              <w:numPr>
                <w:ilvl w:val="0"/>
                <w:numId w:val="4"/>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powinna posiadać co najmniej 4 gniazda 12V zabezpieczonych przed zabrudzeniem / zalaniem wyposażone we wtyki poboru prądu umiejscowione na lewej ścianie, gniazda wyposażone w rozbieralne wtyki;</w:t>
            </w:r>
          </w:p>
          <w:p w:rsidR="001914D1" w:rsidRPr="001914D1" w:rsidRDefault="001914D1" w:rsidP="001914D1">
            <w:pPr>
              <w:numPr>
                <w:ilvl w:val="0"/>
                <w:numId w:val="4"/>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minimum 6 punktów oświetlenia rozproszonego, oświetlenie wykonane w technologii LED,</w:t>
            </w:r>
          </w:p>
          <w:p w:rsidR="001914D1" w:rsidRPr="001914D1" w:rsidRDefault="001914D1" w:rsidP="001914D1">
            <w:pPr>
              <w:numPr>
                <w:ilvl w:val="0"/>
                <w:numId w:val="4"/>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minimum 2 punkty oświetlenia skupionego z regulacją kąta umieszczone nad noszami;</w:t>
            </w:r>
          </w:p>
          <w:p w:rsidR="001914D1" w:rsidRPr="001914D1" w:rsidRDefault="001914D1" w:rsidP="001914D1">
            <w:pPr>
              <w:numPr>
                <w:ilvl w:val="0"/>
                <w:numId w:val="4"/>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oświetlenie skupione blatu roboczego – minimum 1 punkt, wyposażony w niezależny włącznik światła;</w:t>
            </w:r>
          </w:p>
          <w:p w:rsidR="001914D1" w:rsidRPr="001914D1" w:rsidRDefault="001914D1" w:rsidP="001914D1">
            <w:pPr>
              <w:numPr>
                <w:ilvl w:val="0"/>
                <w:numId w:val="4"/>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funkcja przyciemnienia przedziału medycznego na czas transportu pacjenta (tzw. oświetlenie nocne”).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Dodatkowe kierunkowskazy zamontowane w górnych tylnych częściach nadwozia oraz lusterkach bocznych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 xml:space="preserve">XI. Sygnalizacja </w:t>
            </w:r>
            <w:proofErr w:type="spellStart"/>
            <w:r w:rsidRPr="001914D1">
              <w:rPr>
                <w:rFonts w:ascii="Times New Roman" w:eastAsia="Times New Roman" w:hAnsi="Times New Roman" w:cs="Times New Roman"/>
                <w:b/>
                <w:sz w:val="18"/>
                <w:szCs w:val="18"/>
                <w:lang w:eastAsia="ar-SA"/>
              </w:rPr>
              <w:t>świetlno</w:t>
            </w:r>
            <w:proofErr w:type="spellEnd"/>
            <w:r w:rsidRPr="001914D1">
              <w:rPr>
                <w:rFonts w:ascii="Times New Roman" w:eastAsia="Times New Roman" w:hAnsi="Times New Roman" w:cs="Times New Roman"/>
                <w:b/>
                <w:sz w:val="18"/>
                <w:szCs w:val="18"/>
                <w:lang w:eastAsia="ar-SA"/>
              </w:rPr>
              <w:t xml:space="preserve"> - dźwiękowa i oznakowanie</w:t>
            </w:r>
          </w:p>
        </w:tc>
      </w:tr>
      <w:tr w:rsidR="001914D1" w:rsidRPr="001914D1" w:rsidTr="00295AA2">
        <w:trPr>
          <w:trHeight w:val="500"/>
          <w:jc w:val="center"/>
        </w:trPr>
        <w:tc>
          <w:tcPr>
            <w:tcW w:w="443" w:type="dxa"/>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 przedniej części dachu pojazdu belka świetlna, z kloszem koloru niebieskiego, typu LED, wyposażona w dwa reflektorki święcące do przodu, o wysokości max. 100 mm.;</w:t>
            </w:r>
          </w:p>
        </w:tc>
        <w:tc>
          <w:tcPr>
            <w:tcW w:w="3261" w:type="dxa"/>
            <w:tcBorders>
              <w:top w:val="single" w:sz="4" w:space="0" w:color="000000"/>
              <w:left w:val="single" w:sz="4" w:space="0" w:color="000000"/>
              <w:right w:val="single" w:sz="4" w:space="0" w:color="000000"/>
            </w:tcBorders>
            <w:shd w:val="clear" w:color="auto" w:fill="auto"/>
          </w:tcPr>
          <w:p w:rsidR="001914D1" w:rsidRPr="001914D1" w:rsidRDefault="001914D1" w:rsidP="001914D1">
            <w:pPr>
              <w:suppressAutoHyphens/>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Na wysokości pasa przedniego (tzw. grill) dwie niebieskie lampy pulsacyjne barwy niebieskiej typu LED;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 tylnej części dachu pojazdu lampa pulsacyjna z kloszem koloru niebieskiego, typu LED (podać markę i model)</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Włączanie/wyłączanie sygnalizacji </w:t>
            </w:r>
            <w:proofErr w:type="spellStart"/>
            <w:r w:rsidRPr="001914D1">
              <w:rPr>
                <w:rFonts w:ascii="Times New Roman" w:eastAsia="Times New Roman" w:hAnsi="Times New Roman" w:cs="Times New Roman"/>
                <w:sz w:val="18"/>
                <w:szCs w:val="18"/>
                <w:lang w:eastAsia="ar-SA"/>
              </w:rPr>
              <w:t>świetlno</w:t>
            </w:r>
            <w:proofErr w:type="spellEnd"/>
            <w:r w:rsidRPr="001914D1">
              <w:rPr>
                <w:rFonts w:ascii="Times New Roman" w:eastAsia="Times New Roman" w:hAnsi="Times New Roman" w:cs="Times New Roman"/>
                <w:sz w:val="18"/>
                <w:szCs w:val="18"/>
                <w:lang w:eastAsia="ar-SA"/>
              </w:rPr>
              <w:t xml:space="preserve"> – dźwiękowej za pomocą manipulatora wyposażonego w podświetlane przyciski. Manipulator powinien umożliwiać włączenie tylko </w:t>
            </w:r>
            <w:r w:rsidRPr="001914D1">
              <w:rPr>
                <w:rFonts w:ascii="Times New Roman" w:eastAsia="Times New Roman" w:hAnsi="Times New Roman" w:cs="Times New Roman"/>
                <w:sz w:val="18"/>
                <w:szCs w:val="18"/>
                <w:lang w:eastAsia="ar-SA"/>
              </w:rPr>
              <w:lastRenderedPageBreak/>
              <w:t>świateł uprzywilejowania lub równocześnie sygnalizacji świetlnej i dźwiękowej. Manipulator powinien być wyposażony również w przycisk PA (do nadawania komunikatów głosowych) oraz dodatkowy dźwięk nisko tonowy alarmowy. Manipulator powinien być umieszczony w łatwo dostępnym miejscu na desce rozdzielczej kierowcy (podać markę i model);</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Sterownik sygnalizacji dźwiękowej powinien być zsynchronizowany z przyciskiem klaksonu samochodowego, w taki sposób, aby za pomocą ww. przycisku można zmienić tony sygnałów dźwiękowych bez odrywania rąk od kierownicy.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Sygnał dźwiękowy modulowany, minimum 3-tonowy (sygnały: Hi-</w:t>
            </w:r>
            <w:proofErr w:type="spellStart"/>
            <w:r w:rsidRPr="001914D1">
              <w:rPr>
                <w:rFonts w:ascii="Times New Roman" w:eastAsia="Times New Roman" w:hAnsi="Times New Roman" w:cs="Times New Roman"/>
                <w:sz w:val="18"/>
                <w:szCs w:val="18"/>
                <w:lang w:eastAsia="ar-SA"/>
              </w:rPr>
              <w:t>Lo</w:t>
            </w:r>
            <w:proofErr w:type="spellEnd"/>
            <w:r w:rsidRPr="001914D1">
              <w:rPr>
                <w:rFonts w:ascii="Times New Roman" w:eastAsia="Times New Roman" w:hAnsi="Times New Roman" w:cs="Times New Roman"/>
                <w:sz w:val="18"/>
                <w:szCs w:val="18"/>
                <w:lang w:eastAsia="ar-SA"/>
              </w:rPr>
              <w:t xml:space="preserve">, </w:t>
            </w:r>
            <w:proofErr w:type="spellStart"/>
            <w:r w:rsidRPr="001914D1">
              <w:rPr>
                <w:rFonts w:ascii="Times New Roman" w:eastAsia="Times New Roman" w:hAnsi="Times New Roman" w:cs="Times New Roman"/>
                <w:sz w:val="18"/>
                <w:szCs w:val="18"/>
                <w:lang w:eastAsia="ar-SA"/>
              </w:rPr>
              <w:t>Yelp</w:t>
            </w:r>
            <w:proofErr w:type="spellEnd"/>
            <w:r w:rsidRPr="001914D1">
              <w:rPr>
                <w:rFonts w:ascii="Times New Roman" w:eastAsia="Times New Roman" w:hAnsi="Times New Roman" w:cs="Times New Roman"/>
                <w:sz w:val="18"/>
                <w:szCs w:val="18"/>
                <w:lang w:eastAsia="ar-SA"/>
              </w:rPr>
              <w:t xml:space="preserve">, </w:t>
            </w:r>
            <w:proofErr w:type="spellStart"/>
            <w:r w:rsidRPr="001914D1">
              <w:rPr>
                <w:rFonts w:ascii="Times New Roman" w:eastAsia="Times New Roman" w:hAnsi="Times New Roman" w:cs="Times New Roman"/>
                <w:sz w:val="18"/>
                <w:szCs w:val="18"/>
                <w:lang w:eastAsia="ar-SA"/>
              </w:rPr>
              <w:t>Wail</w:t>
            </w:r>
            <w:proofErr w:type="spellEnd"/>
            <w:r w:rsidRPr="001914D1">
              <w:rPr>
                <w:rFonts w:ascii="Times New Roman" w:eastAsia="Times New Roman" w:hAnsi="Times New Roman" w:cs="Times New Roman"/>
                <w:sz w:val="18"/>
                <w:szCs w:val="18"/>
                <w:lang w:eastAsia="ar-SA"/>
              </w:rPr>
              <w:t xml:space="preserve">), o mocy min. 100 W z możliwością podawania komunikatów głosem, zgodny z obowiązującymi przepisami. Głośnik zamontowany w pasie przednim (zderzaku). Modulator powinien wytwarzać dźwięk, których ekwiwalentny poziom ciśnienia akustycznego wg krzywej korekcyjnej A, mierzony całkującym miernikiem poziomu dźwięku, w odległości 7 m od przedniego zderzaka pojazdu musi zawierać się w granicach 105 – 115 </w:t>
            </w:r>
            <w:proofErr w:type="spellStart"/>
            <w:r w:rsidRPr="001914D1">
              <w:rPr>
                <w:rFonts w:ascii="Times New Roman" w:eastAsia="Times New Roman" w:hAnsi="Times New Roman" w:cs="Times New Roman"/>
                <w:sz w:val="18"/>
                <w:szCs w:val="18"/>
                <w:lang w:eastAsia="ar-SA"/>
              </w:rPr>
              <w:t>dB</w:t>
            </w:r>
            <w:proofErr w:type="spellEnd"/>
            <w:r w:rsidRPr="001914D1">
              <w:rPr>
                <w:rFonts w:ascii="Times New Roman" w:eastAsia="Times New Roman" w:hAnsi="Times New Roman" w:cs="Times New Roman"/>
                <w:sz w:val="18"/>
                <w:szCs w:val="18"/>
                <w:lang w:eastAsia="ar-SA"/>
              </w:rPr>
              <w:t xml:space="preserve">(A), dla każdego rodzaju dźwięku. Ponadto dźwięk, których ekwiwalentny poziom ciśnienia akustycznego wg krzywej korekcyjnej A, mierzony całkującym miernikiem poziomu dźwięku w kabinie pojazdu, na postoju nie może przekraczać 80 </w:t>
            </w:r>
            <w:proofErr w:type="spellStart"/>
            <w:r w:rsidRPr="001914D1">
              <w:rPr>
                <w:rFonts w:ascii="Times New Roman" w:eastAsia="Times New Roman" w:hAnsi="Times New Roman" w:cs="Times New Roman"/>
                <w:sz w:val="18"/>
                <w:szCs w:val="18"/>
                <w:lang w:eastAsia="ar-SA"/>
              </w:rPr>
              <w:t>dB</w:t>
            </w:r>
            <w:proofErr w:type="spellEnd"/>
            <w:r w:rsidRPr="001914D1">
              <w:rPr>
                <w:rFonts w:ascii="Times New Roman" w:eastAsia="Times New Roman" w:hAnsi="Times New Roman" w:cs="Times New Roman"/>
                <w:sz w:val="18"/>
                <w:szCs w:val="18"/>
                <w:lang w:eastAsia="ar-SA"/>
              </w:rPr>
              <w:t>(A), dla każdego rodzaju dźwięku.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Dodatkowe sygnały dźwiękowe (awaryjne) pneumatyczne.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keepNext/>
              <w:numPr>
                <w:ilvl w:val="1"/>
                <w:numId w:val="0"/>
              </w:numPr>
              <w:tabs>
                <w:tab w:val="num" w:pos="0"/>
              </w:tabs>
              <w:suppressAutoHyphens/>
              <w:spacing w:after="0" w:line="240" w:lineRule="auto"/>
              <w:outlineLvl w:val="1"/>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ar-SA"/>
              </w:rPr>
              <w:t xml:space="preserve">Oznakowanie pojazdu zgodnie z Rozporządzenie Ministra Zdrowia z dnia 18 października 2010 r. w sprawie oznaczenia systemu Państwowe Ratownictwo Medyczne oraz wymagań w zakresie umundurowania członków zespołów ratownictwa medycznego (Dz. U. 2010 nr 209 poz.1382 z </w:t>
            </w:r>
            <w:proofErr w:type="spellStart"/>
            <w:r w:rsidRPr="001914D1">
              <w:rPr>
                <w:rFonts w:ascii="Times New Roman" w:eastAsia="Times New Roman" w:hAnsi="Times New Roman" w:cs="Times New Roman"/>
                <w:sz w:val="18"/>
                <w:szCs w:val="18"/>
                <w:lang w:eastAsia="ar-SA"/>
              </w:rPr>
              <w:t>późn</w:t>
            </w:r>
            <w:proofErr w:type="spellEnd"/>
            <w:r w:rsidRPr="001914D1">
              <w:rPr>
                <w:rFonts w:ascii="Times New Roman" w:eastAsia="Times New Roman" w:hAnsi="Times New Roman" w:cs="Times New Roman"/>
                <w:sz w:val="18"/>
                <w:szCs w:val="18"/>
                <w:lang w:eastAsia="ar-SA"/>
              </w:rPr>
              <w:t xml:space="preserve">. </w:t>
            </w:r>
            <w:proofErr w:type="spellStart"/>
            <w:r w:rsidRPr="001914D1">
              <w:rPr>
                <w:rFonts w:ascii="Times New Roman" w:eastAsia="Times New Roman" w:hAnsi="Times New Roman" w:cs="Times New Roman"/>
                <w:sz w:val="18"/>
                <w:szCs w:val="18"/>
                <w:lang w:eastAsia="ar-SA"/>
              </w:rPr>
              <w:t>zm</w:t>
            </w:r>
            <w:proofErr w:type="spellEnd"/>
            <w:r w:rsidRPr="001914D1">
              <w:rPr>
                <w:rFonts w:ascii="Times New Roman" w:eastAsia="Times New Roman" w:hAnsi="Times New Roman" w:cs="Times New Roman"/>
                <w:sz w:val="18"/>
                <w:szCs w:val="18"/>
                <w:lang w:eastAsia="ar-SA"/>
              </w:rPr>
              <w:t>):</w:t>
            </w:r>
          </w:p>
          <w:p w:rsidR="001914D1" w:rsidRPr="001914D1" w:rsidRDefault="001914D1" w:rsidP="001914D1">
            <w:pPr>
              <w:numPr>
                <w:ilvl w:val="0"/>
                <w:numId w:val="6"/>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trzech pasów odblaskowy wykonanych z folii typu 3:</w:t>
            </w:r>
          </w:p>
          <w:p w:rsidR="001914D1" w:rsidRPr="001914D1" w:rsidRDefault="001914D1" w:rsidP="001914D1">
            <w:pPr>
              <w:numPr>
                <w:ilvl w:val="1"/>
                <w:numId w:val="16"/>
              </w:numPr>
              <w:suppressAutoHyphens/>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barwy czerwonej umieszczony w obszarze pomiędzy linią okien i nadkoli;</w:t>
            </w:r>
          </w:p>
          <w:p w:rsidR="001914D1" w:rsidRPr="001914D1" w:rsidRDefault="001914D1" w:rsidP="001914D1">
            <w:pPr>
              <w:numPr>
                <w:ilvl w:val="1"/>
                <w:numId w:val="16"/>
              </w:numPr>
              <w:suppressAutoHyphens/>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barwy czerwonej umieszczony wokół dachu;</w:t>
            </w:r>
          </w:p>
          <w:p w:rsidR="001914D1" w:rsidRPr="001914D1" w:rsidRDefault="001914D1" w:rsidP="001914D1">
            <w:pPr>
              <w:numPr>
                <w:ilvl w:val="1"/>
                <w:numId w:val="16"/>
              </w:numPr>
              <w:suppressAutoHyphens/>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barwy niebieskiej umieszczony bezpośrednio nad pasem czerwonym (o którym mowa w </w:t>
            </w:r>
            <w:proofErr w:type="spellStart"/>
            <w:r w:rsidRPr="001914D1">
              <w:rPr>
                <w:rFonts w:ascii="Times New Roman" w:eastAsia="Times New Roman" w:hAnsi="Times New Roman" w:cs="Times New Roman"/>
                <w:sz w:val="18"/>
                <w:szCs w:val="18"/>
                <w:lang w:eastAsia="ar-SA"/>
              </w:rPr>
              <w:t>ppkt</w:t>
            </w:r>
            <w:proofErr w:type="spellEnd"/>
            <w:r w:rsidRPr="001914D1">
              <w:rPr>
                <w:rFonts w:ascii="Times New Roman" w:eastAsia="Times New Roman" w:hAnsi="Times New Roman" w:cs="Times New Roman"/>
                <w:sz w:val="18"/>
                <w:szCs w:val="18"/>
                <w:lang w:eastAsia="ar-SA"/>
              </w:rPr>
              <w:t>. „i”);</w:t>
            </w:r>
          </w:p>
          <w:p w:rsidR="001914D1" w:rsidRPr="001914D1" w:rsidRDefault="001914D1" w:rsidP="001914D1">
            <w:pPr>
              <w:numPr>
                <w:ilvl w:val="0"/>
                <w:numId w:val="6"/>
              </w:numPr>
              <w:suppressAutoHyphens/>
              <w:spacing w:after="0" w:line="240" w:lineRule="auto"/>
              <w:ind w:left="338"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nadruk lustrzany „AMBULANS” umieszczonego centralnie na masce pojazdu, wykonany z folii odblaskowej typu 3 barwy czerwonej, o wysokości min. 22 cm;</w:t>
            </w:r>
          </w:p>
          <w:p w:rsidR="001914D1" w:rsidRPr="001914D1" w:rsidRDefault="001914D1" w:rsidP="001914D1">
            <w:pPr>
              <w:numPr>
                <w:ilvl w:val="0"/>
                <w:numId w:val="6"/>
              </w:numPr>
              <w:suppressAutoHyphens/>
              <w:spacing w:after="0" w:line="240" w:lineRule="auto"/>
              <w:ind w:left="338"/>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oznakowanie wzorem graficznym systemu Państwowe Ratownictwo Medyczne, z tyłu, na dachu oraz po bokach pojazdu, o średnicy 50 cm;</w:t>
            </w:r>
          </w:p>
          <w:p w:rsidR="001914D1" w:rsidRPr="001914D1" w:rsidRDefault="001914D1" w:rsidP="001914D1">
            <w:pPr>
              <w:numPr>
                <w:ilvl w:val="0"/>
                <w:numId w:val="6"/>
              </w:numPr>
              <w:suppressAutoHyphens/>
              <w:spacing w:after="0" w:line="240" w:lineRule="auto"/>
              <w:ind w:left="338"/>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oznaczenie ambulansu litera „P” wpisana w okrąg o średnicy min. 40 cm i grubości linii koła i litery 4 cm, na bokach, drzwiach tylnych oraz dachu, wykonane z folii odblaskowej typu 3, barwy czerwonej oraz numerem bocznym zgodnie z Rekomendacją Wojewody Wielkopolskiego nr 1/2015 z dnia 4 września 2015 r. w sprawie oznakowania zespołów ratownictwa medycznego. Zamawiający przekaże Wykonawcy numer boczny pojazdu, który należy umieścić we wskazanych w Rekomendacji miejscach na etapie realizacji zamówienia. Numer boczny powinien być wykonany z tego samego rodzaju folii odblaskowej co oznaczenie rodzaju ambulansu;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9</w:t>
            </w:r>
          </w:p>
        </w:tc>
        <w:tc>
          <w:tcPr>
            <w:tcW w:w="6928" w:type="dxa"/>
            <w:gridSpan w:val="2"/>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Reflektory zewnętrzne, umieszczone z trzech stron pojazdu (tył i boki) ze światłem rozproszonym do oświetlenia miejsca akcji, światło koloru białego (ok. 4500 K), o mocy min. 1000 lm, zasilane prądem 12V, klasa szczelności IP65 lub IP66. Reflektory powinny być zamontowane po 2 szt. z każdej strony pojazdu, z możliwością ich włączania i  wyłączania zarówno z kabiny kierowcy, jak i przedziału medycznego (sterowanie w ramie drzwi tylnych);</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295AA2">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XII. Systemy łączności</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Kabina kierowcy przystosowana do zainstalowania 1 radiotelefonu przewoźnego typu Motorola </w:t>
            </w:r>
            <w:proofErr w:type="spellStart"/>
            <w:r w:rsidRPr="001914D1">
              <w:rPr>
                <w:rFonts w:ascii="Times New Roman" w:eastAsia="Times New Roman" w:hAnsi="Times New Roman" w:cs="Times New Roman"/>
                <w:sz w:val="18"/>
                <w:szCs w:val="18"/>
                <w:lang w:eastAsia="ar-SA"/>
              </w:rPr>
              <w:t>Mototrbo</w:t>
            </w:r>
            <w:proofErr w:type="spellEnd"/>
            <w:r w:rsidRPr="001914D1">
              <w:rPr>
                <w:rFonts w:ascii="Times New Roman" w:eastAsia="Times New Roman" w:hAnsi="Times New Roman" w:cs="Times New Roman"/>
                <w:sz w:val="18"/>
                <w:szCs w:val="18"/>
                <w:lang w:eastAsia="ar-SA"/>
              </w:rPr>
              <w:t xml:space="preserve"> serii DM 3600 lub DM 4600 (preferowane miejsce na podszybiu nad centralną półką);</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Antena radiowa zamontowana na stałe centralnie na środku dachu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Antena radiowa, o której mowa w pkt. 2, spełniająca następujące parametry techniczne:</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proofErr w:type="spellStart"/>
            <w:r w:rsidRPr="001914D1">
              <w:rPr>
                <w:rFonts w:ascii="Times New Roman" w:eastAsia="Times New Roman" w:hAnsi="Times New Roman" w:cs="Times New Roman"/>
                <w:sz w:val="18"/>
                <w:szCs w:val="18"/>
                <w:lang w:eastAsia="ar-SA"/>
              </w:rPr>
              <w:t>helikalna</w:t>
            </w:r>
            <w:proofErr w:type="spellEnd"/>
            <w:r w:rsidRPr="001914D1">
              <w:rPr>
                <w:rFonts w:ascii="Times New Roman" w:eastAsia="Times New Roman" w:hAnsi="Times New Roman" w:cs="Times New Roman"/>
                <w:sz w:val="18"/>
                <w:szCs w:val="18"/>
                <w:lang w:eastAsia="ar-SA"/>
              </w:rPr>
              <w:t xml:space="preserve"> antena przewoźna typu APH-030</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częstotliwość środka pasma anteny: 169,000 MHz (+-0,5MHz);</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independencja wejściowa nominalna: 50</w:t>
            </w:r>
            <w:r w:rsidRPr="001914D1">
              <w:rPr>
                <w:rFonts w:ascii="Times New Roman" w:eastAsia="Times New Roman" w:hAnsi="Times New Roman" w:cs="Times New Roman"/>
                <w:sz w:val="18"/>
                <w:szCs w:val="18"/>
                <w:lang w:eastAsia="pl-PL"/>
              </w:rPr>
              <w:t>Ω;</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współczynnik fali stojącej: poniżej 1,5 SWR;</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polaryzacja pionowa;</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charakterystyka promieniowania – dookólna;</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maksymalna moc dostarczenia do anteny 60W;</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antena o długości całkowitej nie dłuższej niż 20 cm liczona od podstawy do szczytu anteny;</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przewód antenowy zakończony w kabinie kierowcy wtykiem BNC;</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przewód zasilający zapewniający prawidłowe działanie urządzenia: </w:t>
            </w:r>
            <w:r w:rsidRPr="001914D1">
              <w:rPr>
                <w:rFonts w:ascii="Times New Roman" w:eastAsia="Times New Roman" w:hAnsi="Times New Roman" w:cs="Times New Roman"/>
                <w:sz w:val="18"/>
                <w:szCs w:val="18"/>
                <w:lang w:eastAsia="ar-SA"/>
              </w:rPr>
              <w:br/>
            </w:r>
            <w:proofErr w:type="spellStart"/>
            <w:r w:rsidRPr="001914D1">
              <w:rPr>
                <w:rFonts w:ascii="Times New Roman" w:eastAsia="Times New Roman" w:hAnsi="Times New Roman" w:cs="Times New Roman"/>
                <w:sz w:val="18"/>
                <w:szCs w:val="18"/>
                <w:lang w:eastAsia="ar-SA"/>
              </w:rPr>
              <w:t>Montorola</w:t>
            </w:r>
            <w:proofErr w:type="spellEnd"/>
            <w:r w:rsidRPr="001914D1">
              <w:rPr>
                <w:rFonts w:ascii="Times New Roman" w:eastAsia="Times New Roman" w:hAnsi="Times New Roman" w:cs="Times New Roman"/>
                <w:sz w:val="18"/>
                <w:szCs w:val="18"/>
                <w:lang w:eastAsia="ar-SA"/>
              </w:rPr>
              <w:t xml:space="preserve"> </w:t>
            </w:r>
            <w:proofErr w:type="spellStart"/>
            <w:r w:rsidRPr="001914D1">
              <w:rPr>
                <w:rFonts w:ascii="Times New Roman" w:eastAsia="Times New Roman" w:hAnsi="Times New Roman" w:cs="Times New Roman"/>
                <w:sz w:val="18"/>
                <w:szCs w:val="18"/>
                <w:lang w:eastAsia="ar-SA"/>
              </w:rPr>
              <w:t>Motorbo</w:t>
            </w:r>
            <w:proofErr w:type="spellEnd"/>
            <w:r w:rsidRPr="001914D1">
              <w:rPr>
                <w:rFonts w:ascii="Times New Roman" w:eastAsia="Times New Roman" w:hAnsi="Times New Roman" w:cs="Times New Roman"/>
                <w:sz w:val="18"/>
                <w:szCs w:val="18"/>
                <w:lang w:eastAsia="ar-SA"/>
              </w:rPr>
              <w:t xml:space="preserve"> serii DM 3000 lub DM 4000, podłączony bezpośrednio pod główny akumulator (rozruchowy);</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wyprowadzenie sterowania po załączonej stacyjce do radiotelefonu; </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zakres temperaturowy pracy anteny: od -40</w:t>
            </w:r>
            <w:r w:rsidRPr="001914D1">
              <w:rPr>
                <w:rFonts w:ascii="Times New Roman" w:eastAsia="Times New Roman" w:hAnsi="Times New Roman" w:cs="Times New Roman"/>
                <w:sz w:val="18"/>
                <w:szCs w:val="18"/>
                <w:lang w:eastAsia="pl-PL"/>
              </w:rPr>
              <w:t>ºC do +55ºC;</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lastRenderedPageBreak/>
              <w:t>masa własna anteny do 0,4 kg;</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1242"/>
          <w:jc w:val="center"/>
        </w:trPr>
        <w:tc>
          <w:tcPr>
            <w:tcW w:w="443" w:type="dxa"/>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bCs/>
                <w:sz w:val="18"/>
                <w:szCs w:val="18"/>
                <w:lang w:eastAsia="ar-SA"/>
              </w:rPr>
              <w:t xml:space="preserve">Mocowanie do stacji dokującej ADK07F do tabletu DURABOOK funkcjonującego w ramach systemu SWD PRM, zamontowane w przedziale kierowcy, na konsoli centralnej zapewniającą bezpośredni i łatwy dostęp do tabletu oraz możliwość odczytywania danych z monitora. Mocowanie powinno posiadać homologację potwierdzającą spełnienie wymogów, </w:t>
            </w:r>
          </w:p>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bCs/>
                <w:sz w:val="18"/>
                <w:szCs w:val="18"/>
                <w:lang w:eastAsia="ar-SA"/>
              </w:rPr>
              <w:t>o których mowa w Polskiej Normie PN-EN 1789+A2:2015. Zamawiający nie dopuszcza jakichkolwiek innych niż fabryczne perforacji kokpitu i podłogi w kabinie kierowcy;</w:t>
            </w:r>
          </w:p>
        </w:tc>
        <w:tc>
          <w:tcPr>
            <w:tcW w:w="3261" w:type="dxa"/>
            <w:tcBorders>
              <w:top w:val="single" w:sz="4" w:space="0" w:color="000000"/>
              <w:left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bCs/>
                <w:sz w:val="18"/>
                <w:szCs w:val="18"/>
                <w:u w:val="single"/>
                <w:lang w:eastAsia="ar-SA"/>
              </w:rPr>
            </w:pPr>
          </w:p>
        </w:tc>
      </w:tr>
      <w:tr w:rsidR="001914D1" w:rsidRPr="001914D1" w:rsidTr="00295AA2">
        <w:trPr>
          <w:trHeight w:val="454"/>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keepNext/>
              <w:numPr>
                <w:ilvl w:val="2"/>
                <w:numId w:val="0"/>
              </w:numPr>
              <w:tabs>
                <w:tab w:val="num" w:pos="0"/>
              </w:tabs>
              <w:suppressAutoHyphens/>
              <w:spacing w:after="0" w:line="240" w:lineRule="auto"/>
              <w:outlineLvl w:val="2"/>
              <w:rPr>
                <w:rFonts w:ascii="Times New Roman" w:eastAsia="Times New Roman" w:hAnsi="Times New Roman" w:cs="Times New Roman"/>
                <w:bCs/>
                <w:sz w:val="18"/>
                <w:szCs w:val="18"/>
                <w:lang w:val="x-none" w:eastAsia="ar-SA"/>
              </w:rPr>
            </w:pPr>
            <w:r w:rsidRPr="001914D1">
              <w:rPr>
                <w:rFonts w:ascii="Times New Roman" w:eastAsia="Times New Roman" w:hAnsi="Times New Roman" w:cs="Times New Roman"/>
                <w:bCs/>
                <w:sz w:val="18"/>
                <w:szCs w:val="18"/>
                <w:lang w:val="x-none" w:eastAsia="ar-SA"/>
              </w:rPr>
              <w:t xml:space="preserve">Mocowanie (podstawa) do drukarki HP </w:t>
            </w:r>
            <w:proofErr w:type="spellStart"/>
            <w:r w:rsidRPr="001914D1">
              <w:rPr>
                <w:rFonts w:ascii="Times New Roman" w:eastAsia="Times New Roman" w:hAnsi="Times New Roman" w:cs="Times New Roman"/>
                <w:bCs/>
                <w:sz w:val="18"/>
                <w:szCs w:val="18"/>
                <w:lang w:val="x-none" w:eastAsia="ar-SA"/>
              </w:rPr>
              <w:t>Officejet</w:t>
            </w:r>
            <w:proofErr w:type="spellEnd"/>
            <w:r w:rsidRPr="001914D1">
              <w:rPr>
                <w:rFonts w:ascii="Times New Roman" w:eastAsia="Times New Roman" w:hAnsi="Times New Roman" w:cs="Times New Roman"/>
                <w:bCs/>
                <w:sz w:val="18"/>
                <w:szCs w:val="18"/>
                <w:lang w:val="x-none" w:eastAsia="ar-SA"/>
              </w:rPr>
              <w:t xml:space="preserve"> 100 Mobile </w:t>
            </w:r>
            <w:proofErr w:type="spellStart"/>
            <w:r w:rsidRPr="001914D1">
              <w:rPr>
                <w:rFonts w:ascii="Times New Roman" w:eastAsia="Times New Roman" w:hAnsi="Times New Roman" w:cs="Times New Roman"/>
                <w:bCs/>
                <w:sz w:val="18"/>
                <w:szCs w:val="18"/>
                <w:lang w:val="x-none" w:eastAsia="ar-SA"/>
              </w:rPr>
              <w:t>Printer</w:t>
            </w:r>
            <w:proofErr w:type="spellEnd"/>
            <w:r w:rsidRPr="001914D1">
              <w:rPr>
                <w:rFonts w:ascii="Times New Roman" w:eastAsia="Times New Roman" w:hAnsi="Times New Roman" w:cs="Times New Roman"/>
                <w:bCs/>
                <w:sz w:val="18"/>
                <w:szCs w:val="18"/>
                <w:lang w:val="x-none" w:eastAsia="ar-SA"/>
              </w:rPr>
              <w:t xml:space="preserve"> funkcjonującej w ramach systemu SWD PRM, zamontowanej w przedziale medycznym, na ścianie grodziowej pomiędzy przedziałem medycznym a przedziałem kierowcy, zapewniające bezpośredni i łatwy dostęp do drukarki oraz możliwość pobierana drukowanych dokumentów bez konieczności demontowania urządzenia z podstawy. Mocowanie powinno posiadać homologację potwierdzającą spełnienie wymogów, o których mowa w Polskiej Normie PN-EN 1789+A2:2015;</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bCs/>
                <w:sz w:val="18"/>
                <w:szCs w:val="18"/>
                <w:u w:val="single"/>
                <w:lang w:eastAsia="ar-SA"/>
              </w:rPr>
            </w:pPr>
          </w:p>
        </w:tc>
      </w:tr>
      <w:tr w:rsidR="001914D1" w:rsidRPr="001914D1" w:rsidTr="00295AA2">
        <w:trPr>
          <w:trHeight w:val="454"/>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Cs/>
                <w:sz w:val="18"/>
                <w:szCs w:val="18"/>
                <w:lang w:eastAsia="ar-SA"/>
              </w:rPr>
            </w:pPr>
            <w:r w:rsidRPr="001914D1">
              <w:rPr>
                <w:rFonts w:ascii="Times New Roman" w:eastAsia="Times New Roman" w:hAnsi="Times New Roman" w:cs="Times New Roman"/>
                <w:bCs/>
                <w:sz w:val="18"/>
                <w:szCs w:val="18"/>
                <w:lang w:eastAsia="ar-SA"/>
              </w:rPr>
              <w:t>Podstawa do tabletu powinna być wyposażona w:</w:t>
            </w:r>
          </w:p>
          <w:p w:rsidR="001914D1" w:rsidRPr="001914D1" w:rsidRDefault="001914D1" w:rsidP="001914D1">
            <w:pPr>
              <w:numPr>
                <w:ilvl w:val="0"/>
                <w:numId w:val="3"/>
              </w:numPr>
              <w:suppressAutoHyphens/>
              <w:snapToGrid w:val="0"/>
              <w:spacing w:after="0" w:line="240" w:lineRule="auto"/>
              <w:ind w:left="357" w:hanging="357"/>
              <w:rPr>
                <w:rFonts w:ascii="Times New Roman" w:eastAsia="Times New Roman" w:hAnsi="Times New Roman" w:cs="Times New Roman"/>
                <w:bCs/>
                <w:sz w:val="18"/>
                <w:szCs w:val="18"/>
                <w:lang w:eastAsia="ar-SA"/>
              </w:rPr>
            </w:pPr>
            <w:r w:rsidRPr="001914D1">
              <w:rPr>
                <w:rFonts w:ascii="Times New Roman" w:eastAsia="Times New Roman" w:hAnsi="Times New Roman" w:cs="Times New Roman"/>
                <w:bCs/>
                <w:sz w:val="18"/>
                <w:szCs w:val="18"/>
                <w:lang w:eastAsia="ar-SA"/>
              </w:rPr>
              <w:t xml:space="preserve">mocowanie połączone w sposób trwały i bezpieczny, z jednej strony z ramą pojazdu (wykorzystując w tym celu otwory technologiczne producenta pojazdu), z drugiej strony w uchwytem wielofunkcyjnym (stacją dokującą ADK07F) do tabletu. Doprowadzone okablowanie powinno zapewniać możliwość ładowanie tabletu w trakcie jazdy oraz zapewniającym dostęp do zewnętrznej anteny GSM/GPS, kabla USB łączącego tablet </w:t>
            </w:r>
            <w:r w:rsidRPr="001914D1">
              <w:rPr>
                <w:rFonts w:ascii="Times New Roman" w:eastAsia="Times New Roman" w:hAnsi="Times New Roman" w:cs="Times New Roman"/>
                <w:bCs/>
                <w:sz w:val="18"/>
                <w:szCs w:val="18"/>
                <w:lang w:eastAsia="ar-SA"/>
              </w:rPr>
              <w:br/>
              <w:t xml:space="preserve">z drukarką. Zamawiający oczekuje, że wyprowadzone okablowanie będzie posiadało kompatybilne wtyki (końcówki) ze stacją dokującą ADK07F, drukarką, o której mowa </w:t>
            </w:r>
            <w:r w:rsidRPr="001914D1">
              <w:rPr>
                <w:rFonts w:ascii="Times New Roman" w:eastAsia="Times New Roman" w:hAnsi="Times New Roman" w:cs="Times New Roman"/>
                <w:bCs/>
                <w:sz w:val="18"/>
                <w:szCs w:val="18"/>
                <w:lang w:eastAsia="ar-SA"/>
              </w:rPr>
              <w:br/>
              <w:t>w pkt. 5 oraz modułem GPS;</w:t>
            </w:r>
          </w:p>
          <w:p w:rsidR="001914D1" w:rsidRPr="001914D1" w:rsidRDefault="001914D1" w:rsidP="001914D1">
            <w:pPr>
              <w:numPr>
                <w:ilvl w:val="0"/>
                <w:numId w:val="3"/>
              </w:numPr>
              <w:suppressAutoHyphens/>
              <w:snapToGrid w:val="0"/>
              <w:spacing w:after="0" w:line="240" w:lineRule="auto"/>
              <w:ind w:left="357" w:hanging="357"/>
              <w:rPr>
                <w:rFonts w:ascii="Times New Roman" w:eastAsia="Times New Roman" w:hAnsi="Times New Roman" w:cs="Times New Roman"/>
                <w:bCs/>
                <w:sz w:val="18"/>
                <w:szCs w:val="18"/>
                <w:lang w:eastAsia="ar-SA"/>
              </w:rPr>
            </w:pPr>
            <w:r w:rsidRPr="001914D1">
              <w:rPr>
                <w:rFonts w:ascii="Times New Roman" w:eastAsia="Times New Roman" w:hAnsi="Times New Roman" w:cs="Times New Roman"/>
                <w:bCs/>
                <w:sz w:val="18"/>
                <w:szCs w:val="18"/>
                <w:lang w:eastAsia="ar-SA"/>
              </w:rPr>
              <w:t>wiązki przewodów do urządzeń oraz urządzeń zewnętrznych: wielofunkcyjna antena zewnętrzna FM/GSM/GPS, moduł GPS, zasilania elektrycznego, kabla . Wykonawca zobowiązany jest zamontować wielofunkcyjną antenę, o której mowa powyżej, na dachu pojazdu za belką świetlną sygnalizacji uprzywilejowanej, na wysokości drzwi przesuwnych prawych wraz z przeprowadzeniem i doprowadzeniem okablowania do miejsca montażu uchwytu tabletu. Ponadto zobowiązany jest do przeprowadzenia wiązki okablowania pomiędzy uchwytem a miejscem montażu modułu GPS (miejsce uzgodnione z Zamawiającym) w trakcie realizacji zamówienia) oraz doprowadzenia właściwej instalacji zasilającej uchwyt tabletu.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bCs/>
                <w:sz w:val="18"/>
                <w:szCs w:val="18"/>
                <w:u w:val="single"/>
                <w:lang w:eastAsia="ar-SA"/>
              </w:rPr>
            </w:pPr>
          </w:p>
        </w:tc>
      </w:tr>
      <w:tr w:rsidR="001914D1" w:rsidRPr="001914D1" w:rsidTr="00295AA2">
        <w:trPr>
          <w:trHeight w:val="454"/>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Cs/>
                <w:sz w:val="18"/>
                <w:szCs w:val="18"/>
                <w:lang w:eastAsia="ar-SA"/>
              </w:rPr>
            </w:pPr>
            <w:r w:rsidRPr="001914D1">
              <w:rPr>
                <w:rFonts w:ascii="Times New Roman" w:eastAsia="Times New Roman" w:hAnsi="Times New Roman" w:cs="Times New Roman"/>
                <w:bCs/>
                <w:sz w:val="18"/>
                <w:szCs w:val="18"/>
                <w:lang w:eastAsia="ar-SA"/>
              </w:rPr>
              <w:t>Bezpośrednio przy mocowaniu (podstawie) do drukarki, o której mowa w pkt. XII.3 powinno znajdować się gniazdo elektryczne z zasilane prądem o natężeniu 230V.</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bCs/>
                <w:sz w:val="18"/>
                <w:szCs w:val="18"/>
                <w:u w:val="single"/>
                <w:lang w:eastAsia="ar-SA"/>
              </w:rPr>
            </w:pPr>
          </w:p>
        </w:tc>
      </w:tr>
      <w:tr w:rsidR="001914D1" w:rsidRPr="001914D1" w:rsidTr="00295AA2">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XIII. Centralna instalacja tlenowa</w:t>
            </w:r>
          </w:p>
        </w:tc>
      </w:tr>
      <w:tr w:rsidR="001914D1" w:rsidRPr="001914D1" w:rsidTr="00295AA2">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Min. 2 punkty poboru typu AGA na ścianie lewej – gniazdo o budowie monoblokowej panelowej, oddzielne gniazda pojedyncze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295AA2">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Min. 2 butle tlenowe o pojemności 10l zlokalizowane za lewymi drzwiami przesuwnymi (patrz pkt. VIII.7);</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295AA2">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Instalacja tlenowa przystosowana do pracy przy ciśnieniu roboczym 150 atm.;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295AA2">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Konstrukcja zabudowy powinna zapewniać możliwość swobodnego dostępu do zaworów butli tlenowej od wewnątrz, jak i od zewnątrz pojazdu oraz obserwacji wskazań manometrów reduktorów tlenowych z wnętrza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295AA2">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Reduktory tlenowe do butli 10 l</w:t>
            </w:r>
            <w:r w:rsidRPr="001914D1">
              <w:rPr>
                <w:rFonts w:ascii="Times New Roman" w:eastAsia="Times New Roman" w:hAnsi="Times New Roman" w:cs="Times New Roman"/>
                <w:b/>
                <w:sz w:val="18"/>
                <w:szCs w:val="18"/>
                <w:lang w:eastAsia="ar-SA"/>
              </w:rPr>
              <w:t xml:space="preserve"> </w:t>
            </w:r>
            <w:r w:rsidRPr="001914D1">
              <w:rPr>
                <w:rFonts w:ascii="Times New Roman" w:eastAsia="Times New Roman" w:hAnsi="Times New Roman" w:cs="Times New Roman"/>
                <w:sz w:val="18"/>
                <w:szCs w:val="18"/>
                <w:lang w:eastAsia="ar-SA"/>
              </w:rPr>
              <w:t>(konstrukcja reduktora umożliwiająca montaż i demontaż reduktora bez konieczności używania kluczy; manometry reduktorów zabezpieczone przed uszkodzeniami mechanicznymi) instalacja tlenowa umożliwiająca zasilanie paneli tlenowych z obu butli jednocześnie lub po wypięciu jednej butli z instalacji.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295AA2">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Przepływomierz tlenowy umożliwiający regulację przypływu tlenu w zakresie od 1l/min do 25l/min.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295AA2">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XIV. Wyposażenie przedziału medycznego</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130"/>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Zabudowa specjalna zamontowana w przegrodzie między kabiną kierowcy a przedziałem medycznym (tzw. ścianie działowej) powinna być wyposażona w: </w:t>
            </w:r>
          </w:p>
          <w:p w:rsidR="001914D1" w:rsidRPr="001914D1" w:rsidRDefault="001914D1" w:rsidP="001914D1">
            <w:pPr>
              <w:numPr>
                <w:ilvl w:val="0"/>
                <w:numId w:val="8"/>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szafkę przy drzwiach prawych przesuwnych z blatem roboczym do przygotowywania leków, wyłożony blachą nierdzewną wyposażoną w min. cztery wysuwane szuflady. Dwie szuflady pełnowymiarowe służące do przechowywania leków oraz środków medycznych, jedną niepełnowymiarowa szufladę służącą do przechowywania środków czystości (np. środków dezynfekcyjnych, worków na śmieci, itd.) oraz jedną niepełnowymiarowa szufladę pełniąca funkcję kosza wyposażona w wewnętrzny stelaż umożliwiający założenie worka na odpady niebezpieczne, oznakowana w odpowiedni sposób (słowny lub graficzny);</w:t>
            </w:r>
          </w:p>
          <w:p w:rsidR="001914D1" w:rsidRPr="001914D1" w:rsidRDefault="001914D1" w:rsidP="001914D1">
            <w:pPr>
              <w:numPr>
                <w:ilvl w:val="0"/>
                <w:numId w:val="8"/>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przegroda powinna zapewniać możliwość oddzielenia obu przedziałów od siebie (za pomocą przesuwnych drzwi) oraz komunikację pomiędzy personelem medycznym a </w:t>
            </w:r>
            <w:r w:rsidRPr="001914D1">
              <w:rPr>
                <w:rFonts w:ascii="Times New Roman" w:eastAsia="Times New Roman" w:hAnsi="Times New Roman" w:cs="Times New Roman"/>
                <w:sz w:val="18"/>
                <w:szCs w:val="18"/>
                <w:lang w:eastAsia="ar-SA"/>
              </w:rPr>
              <w:lastRenderedPageBreak/>
              <w:t>kierowcą. Drzwi przesuwne (minimalna wysokość przejścia 1800 mm - podać wartość oferowaną) spełniające normę PN EN 1789+A2:2015;</w:t>
            </w:r>
          </w:p>
          <w:p w:rsidR="001914D1" w:rsidRPr="001914D1" w:rsidRDefault="001914D1" w:rsidP="001914D1">
            <w:pPr>
              <w:numPr>
                <w:ilvl w:val="0"/>
                <w:numId w:val="8"/>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zestaw do mocowania drukarki, o którym mowa w pkt. 13.3 oraz gniado elektryczne zapewniające napięcie 230V, o którym mowa w pkt. XII.5 wraz z wyprowadzonym kablem USB łączącym podstawę tabletu z drukarką;</w:t>
            </w:r>
          </w:p>
          <w:p w:rsidR="001914D1" w:rsidRPr="001914D1" w:rsidRDefault="001914D1" w:rsidP="001914D1">
            <w:pPr>
              <w:numPr>
                <w:ilvl w:val="0"/>
                <w:numId w:val="8"/>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wnęka służąca do przechowywania plecaka lub torby ratowniczej. Wnękę ograniczają: od dołu podłoga wewnętrzna pojazdu, pokryta stalą nierdzewną wraz z odpowiednim cokołem szczelnie połączonym ze ściankami bocznymi szafki oraz pojazdem, od góry dwoma szufladami pełnowymiarowymi oraz od wewnętrznej strony dwoma szufladami niepełnowymiarowymi. Dostęp do wnęki powinien być zapewniony z dwóch stron (tj. od strony drzwi przesuwnych oraz od strony przedziału medycznego – frontu szafki, o której mowa w lit. a). Dostęp powinien być zabezpieczony dwoma psami bezpieczeństwa spinanymi na klamrę, uniemożliwiającymi wysuwanie się przewożonego tam plecaka lub torby medycznej.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Zabudowa specjalna zamontowana na ścianie prawej (tj. pomiędzy drzwiami przesuwnymi prawymi a drzwiami tylnymi) powinna być wyposażona w:</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proofErr w:type="spellStart"/>
            <w:r w:rsidRPr="001914D1">
              <w:rPr>
                <w:rFonts w:ascii="Times New Roman" w:eastAsia="Times New Roman" w:hAnsi="Times New Roman" w:cs="Times New Roman"/>
                <w:sz w:val="18"/>
                <w:szCs w:val="18"/>
                <w:lang w:eastAsia="ar-SA"/>
              </w:rPr>
              <w:t>termobox</w:t>
            </w:r>
            <w:proofErr w:type="spellEnd"/>
            <w:r w:rsidRPr="001914D1">
              <w:rPr>
                <w:rFonts w:ascii="Times New Roman" w:eastAsia="Times New Roman" w:hAnsi="Times New Roman" w:cs="Times New Roman"/>
                <w:sz w:val="18"/>
                <w:szCs w:val="18"/>
                <w:lang w:eastAsia="ar-SA"/>
              </w:rPr>
              <w:t xml:space="preserve"> – elektryczny ogrzewacz płynów infuzyjnych zapewniający płynną regulację temperatury;</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dwa fotele obrotowe, o których mowa w pkt. VIII.5;</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zestaw szafek różnej wielkości, zamontowanych w górnej części ściany (pod sufitem), wyposażone w przeźroczyste panele frontowe, otwierane do góry. Szafki wyposażone w systemy zamków (zatrzasków) oraz przeźroczyste cokoły uniemożliwiający wypadanie przechowywanych tam środków medycznych oraz podświetlanych w technologii LED. Oświetlenie zintegrowane z oświetleniem wewnętrznym przedziału medycznego;</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uchwyty lub relingi lub urządzenia równoważne ułatwiające wsiadanie i wysiadanie z pojazdu;</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nagrzewnica elektryczna (o której mowa w pkt. 10.2) wraz z gniazdem elektrycznym zapewniającym napięcie 230V;</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 tylnej części pojazdu możliwe jest wykonanie zabudowy pionowej (od podłogi do sufitu) wyposażone w szafki, pułki lub inne równoważne instalacje zwiększające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left="338"/>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powierzchnie użytkową pojazdu. Zabudowa nie powinna ograniczać swobodnego wchodzenia i wychodzenia przez tylne drzwi pojazdu lub ograniczać funkcjonalności przedziału medycznego;</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zintegrowany podświetlany panel sterujący, umożliwiający sterowanie oświetleniem wewnętrznym (w tym oświetleniem nocnym), klimatyzacją, systemem wentylacji mechanicznej, ogrzewania dodatkowego i postojowego itp.</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Zabudowa specjalna zamontowana na ścianie lewej pomiędzy przegrodą oddzielającą przedział kierowcy od przedziału medycznego do drzwi tylnych (wraz z zabudową specjalną drzwi bocznych lewych) powinna być wyposażona w:</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zestaw szafek różnej wielkości, zamontowanych w górnej części ściany (pod sufitem), wyposażone w przeźroczyste panele frontowe, otwierana do góry. Szafki wyposażone w systemy zamków (zatrzasków) oraz przeźroczyste cokoły uniemożliwiający wypadanie przechowywanych tam środków medycznych oraz podświetlanych w technologii LED. Oświetlenie zintegrowane z oświetleniem wewnętrznym przedziału medycznego;</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pod szafkami sufitowymi powinien znajdować się panel z gniazdami tlenowymi (min. 2 szt.) typu AGA, umiejscowiony w taki sposób, aby zapewnić montaż różnego typu przepływomierzy tlenowych. Gniazda powinny mieć budowę monoblokową (patrz pkt. XIII);</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 środkowej części ściany powinien znajdować się system szyn mocujących, umożliwiający bezpieczny montaż za pomocą płyt ściennych (różnej wielkości) urządzenia medyczne (tj. defibrylator, respirator, pompa infuzyjna);</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szyna typu </w:t>
            </w:r>
            <w:proofErr w:type="spellStart"/>
            <w:r w:rsidRPr="001914D1">
              <w:rPr>
                <w:rFonts w:ascii="Times New Roman" w:eastAsia="Times New Roman" w:hAnsi="Times New Roman" w:cs="Times New Roman"/>
                <w:sz w:val="18"/>
                <w:szCs w:val="18"/>
                <w:lang w:eastAsia="ar-SA"/>
              </w:rPr>
              <w:t>Modura</w:t>
            </w:r>
            <w:proofErr w:type="spellEnd"/>
            <w:r w:rsidRPr="001914D1">
              <w:rPr>
                <w:rFonts w:ascii="Times New Roman" w:eastAsia="Times New Roman" w:hAnsi="Times New Roman" w:cs="Times New Roman"/>
                <w:sz w:val="18"/>
                <w:szCs w:val="18"/>
                <w:lang w:eastAsia="ar-SA"/>
              </w:rPr>
              <w:t xml:space="preserve"> o dł. min. 30 cm</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płyty ścienne, o których mowa w </w:t>
            </w:r>
            <w:proofErr w:type="spellStart"/>
            <w:r w:rsidRPr="001914D1">
              <w:rPr>
                <w:rFonts w:ascii="Times New Roman" w:eastAsia="Times New Roman" w:hAnsi="Times New Roman" w:cs="Times New Roman"/>
                <w:sz w:val="18"/>
                <w:szCs w:val="18"/>
                <w:lang w:eastAsia="ar-SA"/>
              </w:rPr>
              <w:t>ppkt</w:t>
            </w:r>
            <w:proofErr w:type="spellEnd"/>
            <w:r w:rsidRPr="001914D1">
              <w:rPr>
                <w:rFonts w:ascii="Times New Roman" w:eastAsia="Times New Roman" w:hAnsi="Times New Roman" w:cs="Times New Roman"/>
                <w:sz w:val="18"/>
                <w:szCs w:val="18"/>
                <w:lang w:eastAsia="ar-SA"/>
              </w:rPr>
              <w:t xml:space="preserve">. „c” powinny umożliwiać montaż </w:t>
            </w:r>
          </w:p>
          <w:p w:rsidR="001914D1" w:rsidRPr="001914D1" w:rsidRDefault="001914D1" w:rsidP="001914D1">
            <w:pPr>
              <w:numPr>
                <w:ilvl w:val="0"/>
                <w:numId w:val="18"/>
              </w:numPr>
              <w:suppressAutoHyphens/>
              <w:snapToGrid w:val="0"/>
              <w:spacing w:after="0" w:line="240" w:lineRule="auto"/>
              <w:ind w:left="340"/>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podstawy do respiratora typu </w:t>
            </w:r>
            <w:proofErr w:type="spellStart"/>
            <w:r w:rsidRPr="001914D1">
              <w:rPr>
                <w:rFonts w:ascii="Times New Roman" w:eastAsia="Times New Roman" w:hAnsi="Times New Roman" w:cs="Times New Roman"/>
                <w:sz w:val="18"/>
                <w:szCs w:val="18"/>
                <w:lang w:eastAsia="ar-SA"/>
              </w:rPr>
              <w:t>Weinmann</w:t>
            </w:r>
            <w:proofErr w:type="spellEnd"/>
            <w:r w:rsidRPr="001914D1">
              <w:rPr>
                <w:rFonts w:ascii="Times New Roman" w:eastAsia="Times New Roman" w:hAnsi="Times New Roman" w:cs="Times New Roman"/>
                <w:sz w:val="18"/>
                <w:szCs w:val="18"/>
                <w:lang w:eastAsia="ar-SA"/>
              </w:rPr>
              <w:t xml:space="preserve"> </w:t>
            </w:r>
            <w:proofErr w:type="spellStart"/>
            <w:r w:rsidRPr="001914D1">
              <w:rPr>
                <w:rFonts w:ascii="Times New Roman" w:eastAsia="Times New Roman" w:hAnsi="Times New Roman" w:cs="Times New Roman"/>
                <w:sz w:val="18"/>
                <w:szCs w:val="18"/>
                <w:lang w:eastAsia="ar-SA"/>
              </w:rPr>
              <w:t>Medumat</w:t>
            </w:r>
            <w:proofErr w:type="spellEnd"/>
            <w:r w:rsidRPr="001914D1">
              <w:rPr>
                <w:rFonts w:ascii="Times New Roman" w:eastAsia="Times New Roman" w:hAnsi="Times New Roman" w:cs="Times New Roman"/>
                <w:sz w:val="18"/>
                <w:szCs w:val="18"/>
                <w:lang w:eastAsia="ar-SA"/>
              </w:rPr>
              <w:t xml:space="preserve"> Base Station Mini II </w:t>
            </w:r>
            <w:r w:rsidRPr="001914D1">
              <w:rPr>
                <w:rFonts w:ascii="Times New Roman" w:eastAsia="Times New Roman" w:hAnsi="Times New Roman" w:cs="Times New Roman"/>
                <w:sz w:val="18"/>
                <w:szCs w:val="18"/>
                <w:lang w:eastAsia="ar-SA"/>
              </w:rPr>
              <w:br/>
              <w:t xml:space="preserve">(tj. podstawę o wymiarach co najmniej 430 x 234 mm); </w:t>
            </w:r>
          </w:p>
          <w:p w:rsidR="001914D1" w:rsidRPr="001914D1" w:rsidRDefault="001914D1" w:rsidP="001914D1">
            <w:pPr>
              <w:numPr>
                <w:ilvl w:val="0"/>
                <w:numId w:val="18"/>
              </w:numPr>
              <w:suppressAutoHyphens/>
              <w:snapToGrid w:val="0"/>
              <w:spacing w:after="0" w:line="240" w:lineRule="auto"/>
              <w:ind w:left="340"/>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podstawę do kardiomonitora </w:t>
            </w:r>
            <w:proofErr w:type="spellStart"/>
            <w:r w:rsidRPr="001914D1">
              <w:rPr>
                <w:rFonts w:ascii="Times New Roman" w:eastAsia="Times New Roman" w:hAnsi="Times New Roman" w:cs="Times New Roman"/>
                <w:sz w:val="18"/>
                <w:szCs w:val="18"/>
                <w:lang w:eastAsia="ar-SA"/>
              </w:rPr>
              <w:t>PhisioControl</w:t>
            </w:r>
            <w:proofErr w:type="spellEnd"/>
            <w:r w:rsidRPr="001914D1">
              <w:rPr>
                <w:rFonts w:ascii="Times New Roman" w:eastAsia="Times New Roman" w:hAnsi="Times New Roman" w:cs="Times New Roman"/>
                <w:sz w:val="18"/>
                <w:szCs w:val="18"/>
                <w:lang w:eastAsia="ar-SA"/>
              </w:rPr>
              <w:t xml:space="preserve"> </w:t>
            </w:r>
            <w:proofErr w:type="spellStart"/>
            <w:r w:rsidRPr="001914D1">
              <w:rPr>
                <w:rFonts w:ascii="Times New Roman" w:eastAsia="Times New Roman" w:hAnsi="Times New Roman" w:cs="Times New Roman"/>
                <w:sz w:val="18"/>
                <w:szCs w:val="18"/>
                <w:lang w:eastAsia="ar-SA"/>
              </w:rPr>
              <w:t>LifePack</w:t>
            </w:r>
            <w:proofErr w:type="spellEnd"/>
            <w:r w:rsidRPr="001914D1">
              <w:rPr>
                <w:rFonts w:ascii="Times New Roman" w:eastAsia="Times New Roman" w:hAnsi="Times New Roman" w:cs="Times New Roman"/>
                <w:sz w:val="18"/>
                <w:szCs w:val="18"/>
                <w:lang w:eastAsia="ar-SA"/>
              </w:rPr>
              <w:t xml:space="preserve"> 15;</w:t>
            </w:r>
          </w:p>
          <w:p w:rsidR="001914D1" w:rsidRPr="001914D1" w:rsidRDefault="001914D1" w:rsidP="001914D1">
            <w:pPr>
              <w:numPr>
                <w:ilvl w:val="0"/>
                <w:numId w:val="18"/>
              </w:numPr>
              <w:suppressAutoHyphens/>
              <w:snapToGrid w:val="0"/>
              <w:spacing w:after="0" w:line="240" w:lineRule="auto"/>
              <w:ind w:left="340"/>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podstawę do montażu szyny, o której mowa w lit. „d”</w:t>
            </w:r>
          </w:p>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b/>
                <w:sz w:val="18"/>
                <w:szCs w:val="18"/>
                <w:lang w:eastAsia="ar-SA"/>
              </w:rPr>
              <w:t>UWAGA</w:t>
            </w:r>
            <w:r w:rsidRPr="001914D1">
              <w:rPr>
                <w:rFonts w:ascii="Times New Roman" w:eastAsia="Times New Roman" w:hAnsi="Times New Roman" w:cs="Times New Roman"/>
                <w:sz w:val="18"/>
                <w:szCs w:val="18"/>
                <w:lang w:eastAsia="ar-SA"/>
              </w:rPr>
              <w:t xml:space="preserve">: wielkość płyty powinna umożliwiać montaż i demontaż płyty mocującej do szyny ściennej, bez konieczności naruszania ciągłości podstawy ww. urządzeń, tj. poprzez nawiercanie dodatkowych otworów, nacinanie krawędzi, itd. </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przestrzeń pomiędzy podłogą a systemem szyn ściennych powinny zajmować różnego typu półki i szafki, wyposażone w systemy zamków (zatrzasków), umożliwiające przewożenie różnego typu wyposażenia medycznego. Jedną z szafek, znajdującą się w okolicach środka noszy powinna stanowić szafka wyposażona i oznaczona jako kosz na odpady niebezpieczne, wyposażona w wewnętrzny stelaż umożliwiający założenie </w:t>
            </w:r>
            <w:r w:rsidRPr="001914D1">
              <w:rPr>
                <w:rFonts w:ascii="Times New Roman" w:eastAsia="Times New Roman" w:hAnsi="Times New Roman" w:cs="Times New Roman"/>
                <w:sz w:val="18"/>
                <w:szCs w:val="18"/>
                <w:lang w:eastAsia="ar-SA"/>
              </w:rPr>
              <w:lastRenderedPageBreak/>
              <w:t>worka na odpady niebezpieczne, oznakowana w odpowiedni sposób (słowny lub graficzny);</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 przedniej części lewej ściany powinna znajdować się zabudowa półkowa oraz zamykane szafki. Półki powinny mieć dostęp zarówno od strony drzwi przesuwnych lewych, jak i od wnętrza pojazdu. Dodatkowo, od wnętrza pojazdu półki powinny być zabezpieczone za pomocą żaluzji koloru białego, otwieranej do góry. Górne szafki powinny umożliwiać: przechowywanie trzech opakowań rękawiczek jednorazowych ustawionych pionowo, otworem do wnętrza pojazdu. Przednia ścianka powinna być wykonana z przeźroczystego tworzywa sztucznego, wyposażona w otwory umożliwiające wyciąganie rękawiczek (bez konieczności otwierania drzwiczek frontowych). Szafka na narkotyki powinna być wyposażona w drzwiczki zabezpieczone zamkiem szyfrowym.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Zabudowa specjalna sufitu przedziału medycznego powinna być wyposażona w: </w:t>
            </w:r>
          </w:p>
          <w:p w:rsidR="001914D1" w:rsidRPr="001914D1" w:rsidRDefault="001914D1" w:rsidP="001914D1">
            <w:pPr>
              <w:numPr>
                <w:ilvl w:val="0"/>
                <w:numId w:val="11"/>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system wentylacji mechanicznej, o której mowa w pkt. IX.4;</w:t>
            </w:r>
          </w:p>
          <w:p w:rsidR="001914D1" w:rsidRPr="001914D1" w:rsidRDefault="001914D1" w:rsidP="001914D1">
            <w:pPr>
              <w:numPr>
                <w:ilvl w:val="0"/>
                <w:numId w:val="11"/>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oświetlenie sufitowe, o którym mowa w pkt. X.6;</w:t>
            </w:r>
          </w:p>
          <w:p w:rsidR="001914D1" w:rsidRPr="001914D1" w:rsidRDefault="001914D1" w:rsidP="001914D1">
            <w:pPr>
              <w:numPr>
                <w:ilvl w:val="0"/>
                <w:numId w:val="11"/>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szyberdach, o którym mowa w pkt. IX.6;</w:t>
            </w:r>
          </w:p>
          <w:p w:rsidR="001914D1" w:rsidRPr="001914D1" w:rsidRDefault="001914D1" w:rsidP="001914D1">
            <w:pPr>
              <w:numPr>
                <w:ilvl w:val="0"/>
                <w:numId w:val="11"/>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uchwyt sufitowy (reling) zamontowany w środkowej części sufitu, biegnący nad całą długością noszy, umożliwiający podtrzymywanie się w trakcie poruszania się po pojeździe;</w:t>
            </w:r>
          </w:p>
          <w:p w:rsidR="001914D1" w:rsidRPr="001914D1" w:rsidRDefault="001914D1" w:rsidP="001914D1">
            <w:pPr>
              <w:numPr>
                <w:ilvl w:val="0"/>
                <w:numId w:val="11"/>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uchwyt sufitowy do kroplówek (min. 3 mocowania);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Laweta pod nosze główne, umożliwiająca (podać markę i model):</w:t>
            </w:r>
          </w:p>
          <w:p w:rsidR="001914D1" w:rsidRPr="001914D1" w:rsidRDefault="001914D1" w:rsidP="001914D1">
            <w:pPr>
              <w:numPr>
                <w:ilvl w:val="0"/>
                <w:numId w:val="12"/>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 przesuwem bocznym;</w:t>
            </w:r>
          </w:p>
          <w:p w:rsidR="001914D1" w:rsidRPr="001914D1" w:rsidRDefault="001914D1" w:rsidP="001914D1">
            <w:pPr>
              <w:numPr>
                <w:ilvl w:val="0"/>
                <w:numId w:val="12"/>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wysuw lawety na zewnątrz pojazdu, umożliwiającym łatwe wprowadzenie noszy;</w:t>
            </w:r>
          </w:p>
          <w:p w:rsidR="001914D1" w:rsidRPr="001914D1" w:rsidRDefault="001914D1" w:rsidP="001914D1">
            <w:pPr>
              <w:numPr>
                <w:ilvl w:val="0"/>
                <w:numId w:val="12"/>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możliwością ustawienia pozycji </w:t>
            </w:r>
            <w:proofErr w:type="spellStart"/>
            <w:r w:rsidRPr="001914D1">
              <w:rPr>
                <w:rFonts w:ascii="Times New Roman" w:eastAsia="Times New Roman" w:hAnsi="Times New Roman" w:cs="Times New Roman"/>
                <w:sz w:val="18"/>
                <w:szCs w:val="18"/>
                <w:lang w:eastAsia="ar-SA"/>
              </w:rPr>
              <w:t>Trendelenburga</w:t>
            </w:r>
            <w:proofErr w:type="spellEnd"/>
            <w:r w:rsidRPr="001914D1">
              <w:rPr>
                <w:rFonts w:ascii="Times New Roman" w:eastAsia="Times New Roman" w:hAnsi="Times New Roman" w:cs="Times New Roman"/>
                <w:sz w:val="18"/>
                <w:szCs w:val="18"/>
                <w:lang w:eastAsia="ar-SA"/>
              </w:rPr>
              <w:t xml:space="preserve"> podczas transportu pacjenta (funkcja sterowana elektrycznie lub mechanicznie);</w:t>
            </w:r>
          </w:p>
          <w:p w:rsidR="001914D1" w:rsidRPr="001914D1" w:rsidRDefault="001914D1" w:rsidP="001914D1">
            <w:pPr>
              <w:numPr>
                <w:ilvl w:val="0"/>
                <w:numId w:val="12"/>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możliwość elektrycznej lub mechanicznej płynnej regulacji przez jedną osobę wysokości lawety po jej wysunięciu na zewnątrz przedziału medycznego, z możliwością jej zablokowania na dowolnie ustawionym poziomie ułatwiającym bezpieczne i ergonomiczne wprowadzanie i wyprowadzanie noszy.</w:t>
            </w:r>
          </w:p>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b/>
                <w:sz w:val="18"/>
                <w:szCs w:val="18"/>
                <w:lang w:eastAsia="ar-SA"/>
              </w:rPr>
              <w:t>UWAGA</w:t>
            </w:r>
            <w:r w:rsidRPr="001914D1">
              <w:rPr>
                <w:rFonts w:ascii="Times New Roman" w:eastAsia="Times New Roman" w:hAnsi="Times New Roman" w:cs="Times New Roman"/>
                <w:sz w:val="18"/>
                <w:szCs w:val="18"/>
                <w:lang w:eastAsia="ar-SA"/>
              </w:rPr>
              <w:t xml:space="preserve">: </w:t>
            </w:r>
          </w:p>
          <w:p w:rsidR="001914D1" w:rsidRPr="001914D1" w:rsidRDefault="001914D1" w:rsidP="001914D1">
            <w:pPr>
              <w:numPr>
                <w:ilvl w:val="0"/>
                <w:numId w:val="13"/>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Podstawa powinna spełniać wymagania o których mowa w Polskiej Normie PN-EN 1789+A2:2015;</w:t>
            </w:r>
          </w:p>
          <w:p w:rsidR="001914D1" w:rsidRPr="001914D1" w:rsidRDefault="001914D1" w:rsidP="001914D1">
            <w:pPr>
              <w:numPr>
                <w:ilvl w:val="0"/>
                <w:numId w:val="13"/>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Zamawiający wymaga aby funkcja płynnej regulacji lawety odbywała się w pozycji gdy jest ona całkowicie wysunięta z przedziału medycznego podczas każdorazowego załadunku noszy z pacjentem;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Głośnik do radiotelefonu w przedziale medycznym z instalacją doprowadzoną do miejsca montażu radiotelefonu;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XV. Wymagania dodatkowe</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Urządzenie do wybijania szyb (może być zintegrowany z urządzeniem, o którym mowa w pkt. 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Nóż do przecięcia pasów bezpieczeństwa (może być zintegrowany z urządzeniem, o którym mowa w pkt. 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Radioodtwarzacz CD/MP3;</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Dwa trójkąty ostrzegawcze;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Zbiornik paliwa o pojemności 100l;</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Reflektor punktowy o dużej mocy światła (tzw. szperacz) wyposażony w baterie akumulatorowe umożliwiający ładowanie z sieci 230V lub w ambulansie, preferowana technologia LED;</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tabs>
                <w:tab w:val="left" w:pos="287"/>
              </w:tabs>
              <w:suppressAutoHyphens/>
              <w:snapToGrid w:val="0"/>
              <w:spacing w:after="0" w:line="240" w:lineRule="auto"/>
              <w:rPr>
                <w:rFonts w:ascii="Times New Roman" w:eastAsia="Times New Roman" w:hAnsi="Times New Roman" w:cs="Times New Roman"/>
                <w:sz w:val="18"/>
                <w:szCs w:val="18"/>
                <w:u w:val="single"/>
                <w:lang w:eastAsia="ar-SA"/>
              </w:rPr>
            </w:pPr>
            <w:r w:rsidRPr="001914D1">
              <w:rPr>
                <w:rFonts w:ascii="Times New Roman" w:eastAsia="Times New Roman" w:hAnsi="Times New Roman" w:cs="Times New Roman"/>
                <w:sz w:val="18"/>
                <w:szCs w:val="18"/>
                <w:u w:val="single"/>
                <w:lang w:eastAsia="ar-SA"/>
              </w:rPr>
              <w:t>Miernik zużycia paliwa:</w:t>
            </w:r>
          </w:p>
          <w:p w:rsidR="001914D1" w:rsidRPr="001914D1" w:rsidRDefault="001914D1" w:rsidP="001914D1">
            <w:pPr>
              <w:numPr>
                <w:ilvl w:val="0"/>
                <w:numId w:val="1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zapewniający dobrą widoczność wyświetlacz;</w:t>
            </w:r>
          </w:p>
          <w:p w:rsidR="001914D1" w:rsidRPr="001914D1" w:rsidRDefault="001914D1" w:rsidP="001914D1">
            <w:pPr>
              <w:numPr>
                <w:ilvl w:val="0"/>
                <w:numId w:val="1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podający wskazania: ogólnego zużycia paliwa, dziennego zużycia paliwa, ogólnego zużycia paliwa w ogrzewaniu postojowym, dziennego zużycia paliwa w ogrzewaniu postojowym, średniego zużycia paliwa, długości trasy;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 xml:space="preserve">  </w:t>
            </w:r>
          </w:p>
          <w:p w:rsidR="001914D1" w:rsidRPr="001914D1" w:rsidRDefault="001914D1" w:rsidP="001914D1">
            <w:pPr>
              <w:suppressAutoHyphens/>
              <w:spacing w:after="0" w:line="240" w:lineRule="auto"/>
              <w:rPr>
                <w:rFonts w:ascii="Times New Roman" w:eastAsia="Times New Roman" w:hAnsi="Times New Roman" w:cs="Times New Roman"/>
                <w:b/>
                <w:sz w:val="18"/>
                <w:szCs w:val="18"/>
                <w:lang w:eastAsia="ar-SA"/>
              </w:rPr>
            </w:pPr>
          </w:p>
          <w:p w:rsidR="001914D1" w:rsidRPr="001914D1" w:rsidRDefault="001914D1" w:rsidP="001914D1">
            <w:pPr>
              <w:suppressAutoHyphens/>
              <w:spacing w:after="0" w:line="240" w:lineRule="auto"/>
              <w:rPr>
                <w:rFonts w:ascii="Times New Roman" w:eastAsia="Times New Roman" w:hAnsi="Times New Roman" w:cs="Times New Roman"/>
                <w:b/>
                <w:sz w:val="18"/>
                <w:szCs w:val="18"/>
                <w:lang w:eastAsia="ar-SA"/>
              </w:rPr>
            </w:pPr>
          </w:p>
          <w:p w:rsidR="001914D1" w:rsidRPr="001914D1" w:rsidRDefault="001914D1" w:rsidP="001914D1">
            <w:pPr>
              <w:suppressAutoHyphens/>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 xml:space="preserve">   </w:t>
            </w:r>
          </w:p>
        </w:tc>
      </w:tr>
      <w:tr w:rsidR="001914D1" w:rsidRPr="001914D1" w:rsidTr="00295AA2">
        <w:trPr>
          <w:trHeight w:val="283"/>
          <w:jc w:val="center"/>
        </w:trPr>
        <w:tc>
          <w:tcPr>
            <w:tcW w:w="443" w:type="dxa"/>
            <w:vMerge w:val="restart"/>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Gwarancja udzielana na pojazd: </w:t>
            </w:r>
          </w:p>
          <w:p w:rsidR="001914D1" w:rsidRPr="001914D1" w:rsidRDefault="001914D1" w:rsidP="001914D1">
            <w:pPr>
              <w:numPr>
                <w:ilvl w:val="0"/>
                <w:numId w:val="7"/>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min. 24 miesiące bez limitu kilometrów;</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295AA2">
        <w:trPr>
          <w:trHeight w:val="283"/>
          <w:jc w:val="center"/>
        </w:trPr>
        <w:tc>
          <w:tcPr>
            <w:tcW w:w="443" w:type="dxa"/>
            <w:vMerge/>
            <w:tcBorders>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numPr>
                <w:ilvl w:val="0"/>
                <w:numId w:val="7"/>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na powierzchnię lakierniczą min. 36 miesięcy;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295AA2">
        <w:trPr>
          <w:trHeight w:val="283"/>
          <w:jc w:val="center"/>
        </w:trPr>
        <w:tc>
          <w:tcPr>
            <w:tcW w:w="443" w:type="dxa"/>
            <w:vMerge/>
            <w:tcBorders>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numPr>
                <w:ilvl w:val="0"/>
                <w:numId w:val="7"/>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na perforację nadwozia min. 84 miesiące;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9</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Gwarancja udzielana na zabudowę medyczną min. 24 miesiące;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10</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Komplet opon letnich z felgami stalowymi;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Komplet opon zimowych z felgami stalowymi;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Komplet dywaników podłogowych (gumowe);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lastRenderedPageBreak/>
              <w:t>13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Pełnowymiarowe koło zapasowe (wraz z kompletem kluczy i podnośnikiem samochodowym);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295AA2">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XVI. Nosze główne</w:t>
            </w:r>
          </w:p>
        </w:tc>
      </w:tr>
      <w:tr w:rsidR="001914D1" w:rsidRPr="001914D1" w:rsidTr="00295AA2">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Podać markę, model oraz dołączyć folder wraz z opisem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Wykonane z materiału odpornego na korozję, lub z materiału zabezpieczonego przed korozją.</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Nosze potrójnie łamane z możliwością ustawienia pozycji przeciwwstrząsowej i pozycji zmniejszającej napięcie mięśni brzucha.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Przystosowane do prowadzenia reanimacji, wyposażone w twardą płytę na całej długości pod materacem umożliwiającą ustawienie wszystkich dostępnych funkcji.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Z możliwością płynnej regulacji kąta nachylenia oparcia pod plecami do min. 75 stopni.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Wyposażone w podgłówek mocowany bezpośrednio do ramy noszy umożliwiający ich przedłużenie w celu transportu pacjenta o znacznym wzroście.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Uchylny stabilizator głowy pacjenta z możliwością wyjęcia i ułożenia głowy na wznak do pozycji węszącej</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Z zestawem pasów zabezpieczających pacjenta o regulowanej długości mocowanych bezpośrednio do ramy noszy.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9</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Wyposażone w cienki niesprężynujący materac z tworzywa sztucznego umożliwiający ustawienie wszystkich dostępnych pozycji transportowych, o powierzchni antypoślizgowej, nie absorbujący krwi i płynów, odporny na środki dezynfekujące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10</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Ze składanymi wzdłużnie poręczami bocznymi.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Z wysuwanymi rączkami do przenoszenia umieszczonymi z przodu i tyłu noszy.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Możliwość wprowadzania noszy przodem i tyłem do kierunku jazdy.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Fabrycznie zamontowany gumowy odbojnik na całej długości bocznej ramy noszy chroniący przed uszkodzeniami przy otarciach lub uderzeniach podczas przenoszenia lub prowadzenia na transporterze.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Waga noszy  max. 23 kg (podać)</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Trwałe oznakowanie najlepiej graficzne z elementów związanych z obsługą noszy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Dodatkowy zestaw pasów lub uprzęży służący do transportu małych dzieci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Max obciążenie dopuszczalne min 227 kg</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Nosze główne wyposażone w mechanizm ułatwiający składanie goleni podwozia, w taki sposób, aby w momencie wjazdu noszy na platformę transportera, o którym mowa w pkt. XVII, następowało automatyczne zdjęcie blokady z przedniej i tylnej goleni tychże noszy.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XVII. Transporter noszy głównych</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Wyposażony w system niezależnego składania się goleni przednich i tylnych przy wprowadzaniu i wyprowadzaniu noszy z/do ambulansu pozwalający na bezpieczne wprowadzenie/wyprowadzenie  noszy z pacjentem nawet przez jedną osobę.</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Szybki, bezpieczny i łatwy system połączenia z noszami.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Transporter noszy głównych wyposażony w mechanizm umożliwiający przesuwanie w płaszczy horyzontalnej wzdłuż najszerszego boku podstawy, umożliwiając dostęp do szafek znajdującej się na ścianie bocznej ambulansu.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Transporter noszy głównych wyposażony w mechanizm umożliwiający przesuwanie w płaszczy horyzontalnej wzdłuż najkrótszego boku podstawy, w taki sposób, żeby płyta transportera noszy głównych wyjeżdżała poza obrys stopnia zewnętrznego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576"/>
          <w:jc w:val="center"/>
        </w:trPr>
        <w:tc>
          <w:tcPr>
            <w:tcW w:w="443" w:type="dxa"/>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Możliwość ustawienia pozycji </w:t>
            </w:r>
            <w:proofErr w:type="spellStart"/>
            <w:r w:rsidRPr="001914D1">
              <w:rPr>
                <w:rFonts w:ascii="Times New Roman" w:eastAsia="Times New Roman" w:hAnsi="Times New Roman" w:cs="Times New Roman"/>
                <w:sz w:val="18"/>
                <w:szCs w:val="18"/>
                <w:lang w:eastAsia="pl-PL"/>
              </w:rPr>
              <w:t>Trendelenburga</w:t>
            </w:r>
            <w:proofErr w:type="spellEnd"/>
            <w:r w:rsidRPr="001914D1">
              <w:rPr>
                <w:rFonts w:ascii="Times New Roman" w:eastAsia="Times New Roman" w:hAnsi="Times New Roman" w:cs="Times New Roman"/>
                <w:sz w:val="18"/>
                <w:szCs w:val="18"/>
                <w:lang w:eastAsia="pl-PL"/>
              </w:rPr>
              <w:t xml:space="preserve"> i Fowlera na minimum trzech poziomach pochylenia</w:t>
            </w:r>
          </w:p>
        </w:tc>
        <w:tc>
          <w:tcPr>
            <w:tcW w:w="3261" w:type="dxa"/>
            <w:tcBorders>
              <w:top w:val="single" w:sz="4" w:space="0" w:color="000000"/>
              <w:left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Możliwości zapięcia noszy przodem lub nogami do kierunku jazdy.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Wyposażony w min. 4 kółka obrotowe w zakresie 360 stopni, min. 2 kółka wyposażone w hamulce.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Fabrycznie zamontowany system pozwalający na prowadzenie transportera bokiem przez jedną osobę z dowolnego miejsca na obwodzie transportera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576"/>
          <w:jc w:val="center"/>
        </w:trPr>
        <w:tc>
          <w:tcPr>
            <w:tcW w:w="443" w:type="dxa"/>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Wszystkie kółka jezdne o średnicy min. 150 mm z blokadą przednich kółek do jazdy na wprost.</w:t>
            </w:r>
          </w:p>
        </w:tc>
        <w:tc>
          <w:tcPr>
            <w:tcW w:w="3261" w:type="dxa"/>
            <w:tcBorders>
              <w:top w:val="single" w:sz="4" w:space="0" w:color="000000"/>
              <w:left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9</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4  główne uchwyty transportera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10</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Dodatkowe uchylne uchwyty transportera  ułatwiające manewrowanie z możliwością odblokowania goleni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lastRenderedPageBreak/>
              <w:t>11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Rama noszy wykonana z profili o przekroju prostokątnym, podwyższającym wytrzymałość na ekstremalne obciążenia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Przyciski blokady goleni kodowane kolorami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Trwałe oznakowanie najlepiej graficzne elementów związanych z obsługą transportera.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Wykonany z materiału odpornego na korozję, lub z materiału zabezpieczonego przed korozją.</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Max obciążenie dopuszczalne transportera min. 227 kg.</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Waga transportera  max 28 kg.</w:t>
            </w:r>
          </w:p>
          <w:p w:rsidR="001914D1" w:rsidRPr="001914D1" w:rsidRDefault="001914D1" w:rsidP="001914D1">
            <w:pPr>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Dopuszcza się wyższą wagę transportera do max.36 kg  przy ładowności przekraczającej 220 kg, pod warunkiem potwierdzenia zgodności z wymogami normy PN EN 1789 i PN EN 1865, poświadczone odpowiednim dokumentem wystawionym przez niezależną badawczą jednostkę notyfikowaną zgodnie z uprawnieniami wg dyrektywy medycznej 93/42/EEC- dostarczyć przy dostawie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Mocowanie transportera do lawety ambulansu zgodne z wymogami PN EN 1789. Poświadczone odpowiednim dokumentem wystawionym przez niezależną badawczą jednostkę notyfikowaną zgodnie z uprawnieniami wg dyrektywy medycznej 93/42/EEC- dostarczyć przy dostawie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Na oferowany system transportowy (nosze i transporter), deklaracja zgodności, folder – załączyć do oferty.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XVIII. Laweta transportowa</w:t>
            </w: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858"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Laweta transportowa jednobryłowa (nie wyposażona w elementy składane za pomocą zawiasów), o wymiarach odpowiadających rozmiarowi noszy głównych wraz z transporterem  </w:t>
            </w:r>
          </w:p>
        </w:tc>
        <w:tc>
          <w:tcPr>
            <w:tcW w:w="3331" w:type="dxa"/>
            <w:gridSpan w:val="2"/>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858"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Laweta transportowa wyposażona w mechanizm umożliwiająca jej przesuwanie w płaszczy horyzontalnej wzdłuż najkrótszego boku podstawy, umożliwiając dostęp do szafek znajdującej się na ścianie bocznej ambulansu, sterowany za pomocą pedału nożnego. </w:t>
            </w:r>
          </w:p>
        </w:tc>
        <w:tc>
          <w:tcPr>
            <w:tcW w:w="3331" w:type="dxa"/>
            <w:gridSpan w:val="2"/>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858"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Transporter noszy głównych wyposażony w mechanizm umożliwiający przesuwanie w płaszczy horyzontalnej wzdłuż najdłuższego boku podstawy, w taki sposób, żeby płyta transportera noszy głównych wyjeżdżała poza obrys stopnia zewnętrznego pojazdu, sterowana za pomocą rączki. Ponadto, transporter noszy głównych powinien mieć możliwość płynnego ustawienia konta nachylenia platformy (w pozycji jej maksymalnego wysunięcia), o kont nie większy niż 30º</w:t>
            </w:r>
          </w:p>
        </w:tc>
        <w:tc>
          <w:tcPr>
            <w:tcW w:w="3331" w:type="dxa"/>
            <w:gridSpan w:val="2"/>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858"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Możliwość płynnej regulacji płaszczyzny lawety względem podłogi ambulansu, w taki sposób, aby w maksymalnych wychyleniach lawety pacjent znajdował się w pozycjach: </w:t>
            </w:r>
            <w:proofErr w:type="spellStart"/>
            <w:r w:rsidRPr="001914D1">
              <w:rPr>
                <w:rFonts w:ascii="Times New Roman" w:eastAsia="Times New Roman" w:hAnsi="Times New Roman" w:cs="Times New Roman"/>
                <w:sz w:val="18"/>
                <w:szCs w:val="18"/>
                <w:lang w:eastAsia="pl-PL"/>
              </w:rPr>
              <w:t>Trendelenburga</w:t>
            </w:r>
            <w:proofErr w:type="spellEnd"/>
            <w:r w:rsidRPr="001914D1">
              <w:rPr>
                <w:rFonts w:ascii="Times New Roman" w:eastAsia="Times New Roman" w:hAnsi="Times New Roman" w:cs="Times New Roman"/>
                <w:sz w:val="18"/>
                <w:szCs w:val="18"/>
                <w:lang w:eastAsia="pl-PL"/>
              </w:rPr>
              <w:t xml:space="preserve"> lub Fowlera. Kont nachylenia regulowany za pomocą rączki lub pedału nożnego zamontowanego z boku lawety transportowej, kodowanej kolorem. </w:t>
            </w:r>
          </w:p>
        </w:tc>
        <w:tc>
          <w:tcPr>
            <w:tcW w:w="3331" w:type="dxa"/>
            <w:gridSpan w:val="2"/>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858"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Mocowanie transportera do lawety ambulansu zgodne z wymogami PN EN 1789. Poświadczone odpowiednim dokumentem wystawionym przez niezależną badawczą jednostkę notyfikowaną zgodnie z uprawnieniami wg dyrektywy medycznej 93/42/EEC- dostarczyć przy dostawie</w:t>
            </w:r>
          </w:p>
        </w:tc>
        <w:tc>
          <w:tcPr>
            <w:tcW w:w="3331" w:type="dxa"/>
            <w:gridSpan w:val="2"/>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295AA2">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858"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Zamek zabezpieczający nosze główne wraz z transporterem przed przesuwaniem się na lawecie transportowej sterowany za pomocą przycisku</w:t>
            </w:r>
          </w:p>
        </w:tc>
        <w:tc>
          <w:tcPr>
            <w:tcW w:w="3331" w:type="dxa"/>
            <w:gridSpan w:val="2"/>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bl>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i/>
          <w:sz w:val="16"/>
          <w:szCs w:val="16"/>
          <w:lang w:eastAsia="ar-SA"/>
        </w:rPr>
      </w:pPr>
      <w:r w:rsidRPr="001914D1">
        <w:rPr>
          <w:rFonts w:ascii="Tahoma" w:eastAsia="Times New Roman" w:hAnsi="Tahoma" w:cs="Tahoma"/>
          <w:sz w:val="16"/>
          <w:szCs w:val="16"/>
          <w:lang w:eastAsia="ar-SA"/>
        </w:rPr>
        <w:t>………………………………………………</w:t>
      </w:r>
      <w:r w:rsidRPr="001914D1">
        <w:rPr>
          <w:rFonts w:ascii="Tahoma" w:eastAsia="Times New Roman" w:hAnsi="Tahoma" w:cs="Tahoma"/>
          <w:i/>
          <w:sz w:val="16"/>
          <w:szCs w:val="16"/>
          <w:lang w:eastAsia="ar-SA"/>
        </w:rPr>
        <w:tab/>
      </w:r>
      <w:r w:rsidRPr="001914D1">
        <w:rPr>
          <w:rFonts w:ascii="Tahoma" w:eastAsia="Times New Roman" w:hAnsi="Tahoma" w:cs="Tahoma"/>
          <w:i/>
          <w:sz w:val="16"/>
          <w:szCs w:val="16"/>
          <w:lang w:eastAsia="ar-SA"/>
        </w:rPr>
        <w:tab/>
        <w:t xml:space="preserve">                                                               </w:t>
      </w:r>
    </w:p>
    <w:p w:rsidR="001914D1" w:rsidRPr="001914D1" w:rsidRDefault="001914D1" w:rsidP="001914D1">
      <w:pPr>
        <w:suppressAutoHyphens/>
        <w:spacing w:after="0" w:line="240" w:lineRule="auto"/>
        <w:rPr>
          <w:rFonts w:ascii="Tahoma" w:eastAsia="Times New Roman" w:hAnsi="Tahoma" w:cs="Tahoma"/>
          <w:i/>
          <w:sz w:val="16"/>
          <w:szCs w:val="16"/>
          <w:lang w:eastAsia="ar-SA"/>
        </w:rPr>
      </w:pPr>
      <w:r w:rsidRPr="001914D1">
        <w:rPr>
          <w:rFonts w:ascii="Tahoma" w:eastAsia="Times New Roman" w:hAnsi="Tahoma" w:cs="Tahoma"/>
          <w:i/>
          <w:sz w:val="16"/>
          <w:szCs w:val="16"/>
          <w:lang w:eastAsia="ar-SA"/>
        </w:rPr>
        <w:t xml:space="preserve">                  data          </w:t>
      </w:r>
      <w:r w:rsidRPr="001914D1">
        <w:rPr>
          <w:rFonts w:ascii="Tahoma" w:eastAsia="Times New Roman" w:hAnsi="Tahoma" w:cs="Tahoma"/>
          <w:i/>
          <w:sz w:val="16"/>
          <w:szCs w:val="16"/>
          <w:lang w:eastAsia="ar-SA"/>
        </w:rPr>
        <w:tab/>
      </w:r>
      <w:r w:rsidRPr="001914D1">
        <w:rPr>
          <w:rFonts w:ascii="Tahoma" w:eastAsia="Times New Roman" w:hAnsi="Tahoma" w:cs="Tahoma"/>
          <w:i/>
          <w:sz w:val="16"/>
          <w:szCs w:val="16"/>
          <w:lang w:eastAsia="ar-SA"/>
        </w:rPr>
        <w:tab/>
      </w:r>
      <w:r w:rsidRPr="001914D1">
        <w:rPr>
          <w:rFonts w:ascii="Tahoma" w:eastAsia="Times New Roman" w:hAnsi="Tahoma" w:cs="Tahoma"/>
          <w:i/>
          <w:sz w:val="16"/>
          <w:szCs w:val="16"/>
          <w:lang w:eastAsia="ar-SA"/>
        </w:rPr>
        <w:tab/>
      </w:r>
      <w:r w:rsidRPr="001914D1">
        <w:rPr>
          <w:rFonts w:ascii="Tahoma" w:eastAsia="Times New Roman" w:hAnsi="Tahoma" w:cs="Tahoma"/>
          <w:i/>
          <w:sz w:val="16"/>
          <w:szCs w:val="16"/>
          <w:lang w:eastAsia="ar-SA"/>
        </w:rPr>
        <w:tab/>
        <w:t xml:space="preserve">                                        podpis, pieczątka osoby upoważnionej</w:t>
      </w:r>
    </w:p>
    <w:p w:rsidR="001914D1" w:rsidRPr="001914D1" w:rsidRDefault="001914D1" w:rsidP="001914D1">
      <w:pPr>
        <w:suppressAutoHyphens/>
        <w:spacing w:after="0" w:line="240" w:lineRule="auto"/>
        <w:rPr>
          <w:rFonts w:ascii="Tahoma" w:eastAsia="Times New Roman" w:hAnsi="Tahoma" w:cs="Tahoma"/>
          <w:i/>
          <w:sz w:val="16"/>
          <w:szCs w:val="16"/>
          <w:lang w:eastAsia="ar-SA"/>
        </w:rPr>
      </w:pPr>
      <w:r w:rsidRPr="001914D1">
        <w:rPr>
          <w:rFonts w:ascii="Tahoma" w:eastAsia="Times New Roman" w:hAnsi="Tahoma" w:cs="Tahoma"/>
          <w:i/>
          <w:sz w:val="16"/>
          <w:szCs w:val="16"/>
          <w:lang w:eastAsia="ar-SA"/>
        </w:rPr>
        <w:t xml:space="preserve">                                                                                                                                         do podpisania ofert</w:t>
      </w:r>
    </w:p>
    <w:p w:rsidR="00AC399C" w:rsidRDefault="00AC399C">
      <w:bookmarkStart w:id="0" w:name="_GoBack"/>
      <w:bookmarkEnd w:id="0"/>
    </w:p>
    <w:sectPr w:rsidR="00AC39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hell Dlg 2">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04A1F"/>
    <w:multiLevelType w:val="hybridMultilevel"/>
    <w:tmpl w:val="88F8FB6E"/>
    <w:lvl w:ilvl="0" w:tplc="04150017">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1" w15:restartNumberingAfterBreak="0">
    <w:nsid w:val="0FE1509D"/>
    <w:multiLevelType w:val="hybridMultilevel"/>
    <w:tmpl w:val="4CC20F36"/>
    <w:lvl w:ilvl="0" w:tplc="04150019">
      <w:start w:val="1"/>
      <w:numFmt w:val="lowerLetter"/>
      <w:lvlText w:val="%1."/>
      <w:lvlJc w:val="left"/>
      <w:pPr>
        <w:ind w:left="1060" w:hanging="360"/>
      </w:pPr>
    </w:lvl>
    <w:lvl w:ilvl="1" w:tplc="04150019">
      <w:start w:val="1"/>
      <w:numFmt w:val="lowerLetter"/>
      <w:lvlText w:val="%2."/>
      <w:lvlJc w:val="left"/>
      <w:pPr>
        <w:ind w:left="1780" w:hanging="360"/>
      </w:pPr>
    </w:lvl>
    <w:lvl w:ilvl="2" w:tplc="3F3E90D2">
      <w:start w:val="1"/>
      <w:numFmt w:val="decimal"/>
      <w:lvlText w:val="%3."/>
      <w:lvlJc w:val="left"/>
      <w:pPr>
        <w:ind w:left="2680" w:hanging="360"/>
      </w:pPr>
      <w:rPr>
        <w:rFonts w:hint="default"/>
      </w:rPr>
    </w:lvl>
    <w:lvl w:ilvl="3" w:tplc="E7CC115C">
      <w:start w:val="1"/>
      <w:numFmt w:val="decimal"/>
      <w:lvlText w:val="%4)"/>
      <w:lvlJc w:val="left"/>
      <w:pPr>
        <w:ind w:left="3220" w:hanging="360"/>
      </w:pPr>
      <w:rPr>
        <w:rFonts w:hint="default"/>
      </w:r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 w15:restartNumberingAfterBreak="0">
    <w:nsid w:val="147175EE"/>
    <w:multiLevelType w:val="hybridMultilevel"/>
    <w:tmpl w:val="F3D268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1D046D"/>
    <w:multiLevelType w:val="hybridMultilevel"/>
    <w:tmpl w:val="038A07AA"/>
    <w:lvl w:ilvl="0" w:tplc="69FEB568">
      <w:start w:val="1"/>
      <w:numFmt w:val="upperRoman"/>
      <w:lvlText w:val="%1."/>
      <w:lvlJc w:val="right"/>
      <w:pPr>
        <w:ind w:left="1341" w:hanging="360"/>
      </w:pPr>
    </w:lvl>
    <w:lvl w:ilvl="1" w:tplc="04150019" w:tentative="1">
      <w:start w:val="1"/>
      <w:numFmt w:val="lowerLetter"/>
      <w:lvlText w:val="%2."/>
      <w:lvlJc w:val="left"/>
      <w:pPr>
        <w:ind w:left="2061" w:hanging="360"/>
      </w:pPr>
    </w:lvl>
    <w:lvl w:ilvl="2" w:tplc="0415001B" w:tentative="1">
      <w:start w:val="1"/>
      <w:numFmt w:val="lowerRoman"/>
      <w:lvlText w:val="%3."/>
      <w:lvlJc w:val="right"/>
      <w:pPr>
        <w:ind w:left="2781" w:hanging="180"/>
      </w:pPr>
    </w:lvl>
    <w:lvl w:ilvl="3" w:tplc="0415000F" w:tentative="1">
      <w:start w:val="1"/>
      <w:numFmt w:val="decimal"/>
      <w:lvlText w:val="%4."/>
      <w:lvlJc w:val="left"/>
      <w:pPr>
        <w:ind w:left="3501" w:hanging="360"/>
      </w:pPr>
    </w:lvl>
    <w:lvl w:ilvl="4" w:tplc="04150019" w:tentative="1">
      <w:start w:val="1"/>
      <w:numFmt w:val="lowerLetter"/>
      <w:lvlText w:val="%5."/>
      <w:lvlJc w:val="left"/>
      <w:pPr>
        <w:ind w:left="4221" w:hanging="360"/>
      </w:pPr>
    </w:lvl>
    <w:lvl w:ilvl="5" w:tplc="0415001B" w:tentative="1">
      <w:start w:val="1"/>
      <w:numFmt w:val="lowerRoman"/>
      <w:lvlText w:val="%6."/>
      <w:lvlJc w:val="right"/>
      <w:pPr>
        <w:ind w:left="4941" w:hanging="180"/>
      </w:pPr>
    </w:lvl>
    <w:lvl w:ilvl="6" w:tplc="0415000F" w:tentative="1">
      <w:start w:val="1"/>
      <w:numFmt w:val="decimal"/>
      <w:lvlText w:val="%7."/>
      <w:lvlJc w:val="left"/>
      <w:pPr>
        <w:ind w:left="5661" w:hanging="360"/>
      </w:pPr>
    </w:lvl>
    <w:lvl w:ilvl="7" w:tplc="04150019" w:tentative="1">
      <w:start w:val="1"/>
      <w:numFmt w:val="lowerLetter"/>
      <w:lvlText w:val="%8."/>
      <w:lvlJc w:val="left"/>
      <w:pPr>
        <w:ind w:left="6381" w:hanging="360"/>
      </w:pPr>
    </w:lvl>
    <w:lvl w:ilvl="8" w:tplc="0415001B" w:tentative="1">
      <w:start w:val="1"/>
      <w:numFmt w:val="lowerRoman"/>
      <w:lvlText w:val="%9."/>
      <w:lvlJc w:val="right"/>
      <w:pPr>
        <w:ind w:left="7101" w:hanging="180"/>
      </w:pPr>
    </w:lvl>
  </w:abstractNum>
  <w:abstractNum w:abstractNumId="4" w15:restartNumberingAfterBreak="0">
    <w:nsid w:val="17316CEF"/>
    <w:multiLevelType w:val="hybridMultilevel"/>
    <w:tmpl w:val="C7186B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293606"/>
    <w:multiLevelType w:val="hybridMultilevel"/>
    <w:tmpl w:val="4AC0282E"/>
    <w:lvl w:ilvl="0" w:tplc="3D347C84">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CCF75C9"/>
    <w:multiLevelType w:val="hybridMultilevel"/>
    <w:tmpl w:val="84120C54"/>
    <w:lvl w:ilvl="0" w:tplc="04150017">
      <w:start w:val="1"/>
      <w:numFmt w:val="lowerLetter"/>
      <w:lvlText w:val="%1)"/>
      <w:lvlJc w:val="left"/>
      <w:pPr>
        <w:ind w:left="794" w:hanging="360"/>
      </w:pPr>
      <w:rPr>
        <w:rFonts w:hint="default"/>
      </w:rPr>
    </w:lvl>
    <w:lvl w:ilvl="1" w:tplc="0415001B">
      <w:start w:val="1"/>
      <w:numFmt w:val="lowerRoman"/>
      <w:lvlText w:val="%2."/>
      <w:lvlJc w:val="righ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7" w15:restartNumberingAfterBreak="0">
    <w:nsid w:val="205E5DA6"/>
    <w:multiLevelType w:val="hybridMultilevel"/>
    <w:tmpl w:val="EBA233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442ACF"/>
    <w:multiLevelType w:val="hybridMultilevel"/>
    <w:tmpl w:val="ED80F948"/>
    <w:lvl w:ilvl="0" w:tplc="04150017">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9" w15:restartNumberingAfterBreak="0">
    <w:nsid w:val="2DB23708"/>
    <w:multiLevelType w:val="hybridMultilevel"/>
    <w:tmpl w:val="2B6ACED4"/>
    <w:lvl w:ilvl="0" w:tplc="04150017">
      <w:start w:val="1"/>
      <w:numFmt w:val="lowerLetter"/>
      <w:lvlText w:val="%1)"/>
      <w:lvlJc w:val="left"/>
      <w:pPr>
        <w:ind w:left="434" w:hanging="360"/>
      </w:pPr>
      <w:rPr>
        <w:rFonts w:hint="default"/>
      </w:rPr>
    </w:lvl>
    <w:lvl w:ilvl="1" w:tplc="04150013">
      <w:start w:val="1"/>
      <w:numFmt w:val="upperRoman"/>
      <w:lvlText w:val="%2."/>
      <w:lvlJc w:val="righ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0" w15:restartNumberingAfterBreak="0">
    <w:nsid w:val="4553371F"/>
    <w:multiLevelType w:val="hybridMultilevel"/>
    <w:tmpl w:val="3A344B8A"/>
    <w:lvl w:ilvl="0" w:tplc="5D0E5DAE">
      <w:start w:val="1"/>
      <w:numFmt w:val="lowerLetter"/>
      <w:lvlText w:val="%1)"/>
      <w:lvlJc w:val="left"/>
      <w:pPr>
        <w:ind w:left="536" w:hanging="360"/>
      </w:pPr>
      <w:rPr>
        <w:rFonts w:hint="default"/>
      </w:rPr>
    </w:lvl>
    <w:lvl w:ilvl="1" w:tplc="04150019">
      <w:start w:val="1"/>
      <w:numFmt w:val="lowerLetter"/>
      <w:lvlText w:val="%2."/>
      <w:lvlJc w:val="left"/>
      <w:pPr>
        <w:ind w:left="927"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11" w15:restartNumberingAfterBreak="0">
    <w:nsid w:val="50D83CBA"/>
    <w:multiLevelType w:val="hybridMultilevel"/>
    <w:tmpl w:val="EE82A9F2"/>
    <w:lvl w:ilvl="0" w:tplc="04150017">
      <w:start w:val="1"/>
      <w:numFmt w:val="lowerLetter"/>
      <w:lvlText w:val="%1)"/>
      <w:lvlJc w:val="left"/>
      <w:pPr>
        <w:ind w:left="536" w:hanging="360"/>
      </w:pPr>
      <w:rPr>
        <w:rFonts w:hint="default"/>
      </w:rPr>
    </w:lvl>
    <w:lvl w:ilvl="1" w:tplc="F3628272">
      <w:start w:val="1"/>
      <w:numFmt w:val="lowerRoman"/>
      <w:lvlText w:val="%2."/>
      <w:lvlJc w:val="right"/>
      <w:pPr>
        <w:ind w:left="927" w:hanging="360"/>
      </w:pPr>
      <w:rPr>
        <w:rFonts w:hint="default"/>
      </w:r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12" w15:restartNumberingAfterBreak="0">
    <w:nsid w:val="526A6FB9"/>
    <w:multiLevelType w:val="hybridMultilevel"/>
    <w:tmpl w:val="9A2ABBA0"/>
    <w:lvl w:ilvl="0" w:tplc="5A5606A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AA33F7"/>
    <w:multiLevelType w:val="hybridMultilevel"/>
    <w:tmpl w:val="7438109E"/>
    <w:lvl w:ilvl="0" w:tplc="04150017">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14" w15:restartNumberingAfterBreak="0">
    <w:nsid w:val="5AD55CFC"/>
    <w:multiLevelType w:val="hybridMultilevel"/>
    <w:tmpl w:val="1E90F3F6"/>
    <w:lvl w:ilvl="0" w:tplc="04150017">
      <w:start w:val="1"/>
      <w:numFmt w:val="lowerLetter"/>
      <w:lvlText w:val="%1)"/>
      <w:lvlJc w:val="left"/>
      <w:pPr>
        <w:ind w:left="434" w:hanging="360"/>
      </w:pPr>
      <w:rPr>
        <w:rFonts w:hint="default"/>
      </w:rPr>
    </w:lvl>
    <w:lvl w:ilvl="1" w:tplc="0415001B">
      <w:start w:val="1"/>
      <w:numFmt w:val="lowerRoman"/>
      <w:lvlText w:val="%2."/>
      <w:lvlJc w:val="righ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5" w15:restartNumberingAfterBreak="0">
    <w:nsid w:val="715A637B"/>
    <w:multiLevelType w:val="hybridMultilevel"/>
    <w:tmpl w:val="3CC4BDC4"/>
    <w:lvl w:ilvl="0" w:tplc="AD3AF6D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D41FC3"/>
    <w:multiLevelType w:val="hybridMultilevel"/>
    <w:tmpl w:val="54D6E772"/>
    <w:lvl w:ilvl="0" w:tplc="B6820C82">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17" w15:restartNumberingAfterBreak="0">
    <w:nsid w:val="7FF12406"/>
    <w:multiLevelType w:val="hybridMultilevel"/>
    <w:tmpl w:val="962A6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5"/>
  </w:num>
  <w:num w:numId="3">
    <w:abstractNumId w:val="5"/>
  </w:num>
  <w:num w:numId="4">
    <w:abstractNumId w:val="12"/>
  </w:num>
  <w:num w:numId="5">
    <w:abstractNumId w:val="14"/>
  </w:num>
  <w:num w:numId="6">
    <w:abstractNumId w:val="10"/>
  </w:num>
  <w:num w:numId="7">
    <w:abstractNumId w:val="2"/>
  </w:num>
  <w:num w:numId="8">
    <w:abstractNumId w:val="0"/>
  </w:num>
  <w:num w:numId="9">
    <w:abstractNumId w:val="16"/>
  </w:num>
  <w:num w:numId="10">
    <w:abstractNumId w:val="6"/>
  </w:num>
  <w:num w:numId="11">
    <w:abstractNumId w:val="13"/>
  </w:num>
  <w:num w:numId="12">
    <w:abstractNumId w:val="8"/>
  </w:num>
  <w:num w:numId="13">
    <w:abstractNumId w:val="17"/>
  </w:num>
  <w:num w:numId="14">
    <w:abstractNumId w:val="7"/>
  </w:num>
  <w:num w:numId="15">
    <w:abstractNumId w:val="4"/>
  </w:num>
  <w:num w:numId="16">
    <w:abstractNumId w:val="1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4D1"/>
    <w:rsid w:val="001914D1"/>
    <w:rsid w:val="00AC39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8D078-D6E7-4383-AA30-56EC98F76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5516</Words>
  <Characters>33097</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Judek</dc:creator>
  <cp:keywords/>
  <dc:description/>
  <cp:lastModifiedBy>Robert Judek</cp:lastModifiedBy>
  <cp:revision>1</cp:revision>
  <dcterms:created xsi:type="dcterms:W3CDTF">2018-10-19T09:05:00Z</dcterms:created>
  <dcterms:modified xsi:type="dcterms:W3CDTF">2018-10-19T09:06:00Z</dcterms:modified>
</cp:coreProperties>
</file>